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924" w:rsidRPr="005512B3" w:rsidRDefault="007E7924" w:rsidP="00BC160E">
      <w:pPr>
        <w:spacing w:after="0" w:line="240" w:lineRule="auto"/>
        <w:contextualSpacing/>
        <w:jc w:val="center"/>
        <w:rPr>
          <w:rFonts w:ascii="Arial" w:hAnsi="Arial" w:cs="Arial"/>
          <w:bCs/>
          <w:sz w:val="24"/>
          <w:szCs w:val="24"/>
          <w:u w:val="single"/>
          <w:rtl/>
        </w:rPr>
      </w:pPr>
      <w:bookmarkStart w:id="0" w:name="OLE_LINK20"/>
      <w:bookmarkStart w:id="1" w:name="OLE_LINK21"/>
      <w:r w:rsidRPr="005512B3">
        <w:rPr>
          <w:rFonts w:ascii="Arial" w:hAnsi="Arial" w:cs="Arial"/>
          <w:bCs/>
          <w:sz w:val="24"/>
          <w:szCs w:val="24"/>
          <w:u w:val="single"/>
          <w:rtl/>
        </w:rPr>
        <w:t>الوحدة ز3 التمرين 2 - إطار الممارسة الخاضعة للإشراف</w:t>
      </w:r>
    </w:p>
    <w:p w:rsidR="007E7924" w:rsidRPr="005512B3" w:rsidRDefault="007E7924" w:rsidP="00BC160E">
      <w:pPr>
        <w:pStyle w:val="msonormalcxspmiddlecxspmiddle"/>
        <w:spacing w:after="0" w:afterAutospacing="0"/>
        <w:contextualSpacing/>
        <w:jc w:val="both"/>
        <w:rPr>
          <w:rFonts w:ascii="Arial" w:hAnsi="Arial" w:cs="Arial"/>
          <w:rtl/>
        </w:rPr>
      </w:pPr>
    </w:p>
    <w:p w:rsidR="007E7924" w:rsidRPr="005512B3" w:rsidRDefault="007E7924" w:rsidP="00BC160E">
      <w:pPr>
        <w:pStyle w:val="msonormalcxspmiddle"/>
        <w:autoSpaceDE w:val="0"/>
        <w:autoSpaceDN w:val="0"/>
        <w:adjustRightInd w:val="0"/>
        <w:spacing w:after="0" w:afterAutospacing="0"/>
        <w:contextualSpacing/>
        <w:rPr>
          <w:rFonts w:ascii="Arial" w:eastAsia="Calibri" w:hAnsi="Arial" w:cs="Arial"/>
          <w:rtl/>
        </w:rPr>
      </w:pPr>
      <w:r w:rsidRPr="005512B3">
        <w:rPr>
          <w:rFonts w:ascii="Arial" w:hAnsi="Arial" w:cs="Arial"/>
          <w:rtl/>
        </w:rPr>
        <w:t xml:space="preserve">تُعرف </w:t>
      </w:r>
      <w:r w:rsidRPr="005512B3">
        <w:rPr>
          <w:rFonts w:ascii="Arial" w:eastAsia="Calibri" w:hAnsi="Arial" w:cs="Arial"/>
          <w:b/>
          <w:bCs/>
          <w:rtl/>
        </w:rPr>
        <w:t xml:space="preserve">الكفاءة </w:t>
      </w:r>
      <w:r w:rsidRPr="005512B3">
        <w:rPr>
          <w:rFonts w:ascii="Arial" w:eastAsia="Calibri" w:hAnsi="Arial" w:cs="Arial"/>
          <w:rtl/>
        </w:rPr>
        <w:t xml:space="preserve">على أنها: </w:t>
      </w:r>
      <w:r w:rsidRPr="005512B3">
        <w:rPr>
          <w:rFonts w:ascii="Arial" w:eastAsia="Calibri" w:hAnsi="Arial" w:cs="Arial"/>
          <w:b/>
          <w:bCs/>
          <w:rtl/>
        </w:rPr>
        <w:t>الخبرات</w:t>
      </w:r>
      <w:r w:rsidRPr="005512B3">
        <w:rPr>
          <w:rFonts w:ascii="Arial" w:eastAsia="Calibri" w:hAnsi="Arial" w:cs="Arial"/>
          <w:rtl/>
        </w:rPr>
        <w:t xml:space="preserve"> </w:t>
      </w:r>
      <w:r w:rsidRPr="005512B3">
        <w:rPr>
          <w:rFonts w:ascii="Arial" w:eastAsia="Calibri" w:hAnsi="Arial" w:cs="Arial"/>
          <w:b/>
          <w:bCs/>
          <w:rtl/>
        </w:rPr>
        <w:t>والمهارات</w:t>
      </w:r>
      <w:r w:rsidR="001A624B" w:rsidRPr="005512B3">
        <w:rPr>
          <w:rFonts w:ascii="Arial" w:eastAsia="Calibri" w:hAnsi="Arial" w:cs="Arial"/>
          <w:b/>
          <w:bCs/>
          <w:rtl/>
        </w:rPr>
        <w:t xml:space="preserve"> </w:t>
      </w:r>
      <w:r w:rsidRPr="005512B3">
        <w:rPr>
          <w:rFonts w:ascii="Arial" w:eastAsia="Calibri" w:hAnsi="Arial" w:cs="Arial"/>
          <w:rtl/>
        </w:rPr>
        <w:t>و</w:t>
      </w:r>
      <w:r w:rsidRPr="005512B3">
        <w:rPr>
          <w:rFonts w:ascii="Arial" w:eastAsia="Calibri" w:hAnsi="Arial" w:cs="Arial"/>
          <w:b/>
          <w:bCs/>
          <w:rtl/>
        </w:rPr>
        <w:t>السلوكيات</w:t>
      </w:r>
      <w:r w:rsidRPr="005512B3">
        <w:rPr>
          <w:rFonts w:ascii="Arial" w:eastAsia="Calibri" w:hAnsi="Arial" w:cs="Arial"/>
          <w:rtl/>
        </w:rPr>
        <w:t xml:space="preserve"> اللازمة من أجل الأداء الفاعل في أي وظيفة أو دور يُسند إلى الشخص أو في أي موقف يجد نفسه فيه. فالكفاءات هي ما يمتلكه الشخص وما يمكنه اكتسابه واستخدامه؛ مثل، الشخصية أو الاتجاه أو المهارة أو جانب الصورة الذاتية للشخص أو مجموعة المعارف أو السلوك.</w:t>
      </w:r>
      <w:r w:rsidRPr="005512B3">
        <w:rPr>
          <w:rStyle w:val="FootnoteReference"/>
          <w:rFonts w:ascii="Arial" w:hAnsi="Arial" w:cs="Arial"/>
          <w:rtl/>
        </w:rPr>
        <w:footnoteReference w:id="1"/>
      </w:r>
    </w:p>
    <w:p w:rsidR="007E7924" w:rsidRPr="005512B3" w:rsidRDefault="007E7924" w:rsidP="00BC160E">
      <w:pPr>
        <w:spacing w:after="0"/>
        <w:contextualSpacing/>
        <w:jc w:val="both"/>
        <w:rPr>
          <w:rFonts w:ascii="Arial" w:hAnsi="Arial" w:cs="Arial"/>
          <w:sz w:val="24"/>
          <w:szCs w:val="24"/>
          <w:rtl/>
        </w:rPr>
      </w:pPr>
    </w:p>
    <w:p w:rsidR="007E7924" w:rsidRPr="005512B3" w:rsidRDefault="007E7924" w:rsidP="00BC160E">
      <w:pPr>
        <w:pStyle w:val="Heading2"/>
        <w:spacing w:before="0" w:line="240" w:lineRule="auto"/>
        <w:contextualSpacing/>
        <w:rPr>
          <w:rFonts w:ascii="Arial" w:hAnsi="Arial" w:cs="Arial"/>
          <w:b w:val="0"/>
          <w:color w:val="0070C0"/>
          <w:sz w:val="24"/>
          <w:szCs w:val="24"/>
          <w:rtl/>
        </w:rPr>
      </w:pPr>
      <w:r w:rsidRPr="005512B3">
        <w:rPr>
          <w:rFonts w:ascii="Arial" w:hAnsi="Arial" w:cs="Arial"/>
          <w:b w:val="0"/>
          <w:color w:val="0070C0"/>
          <w:sz w:val="24"/>
          <w:szCs w:val="24"/>
          <w:rtl/>
        </w:rPr>
        <w:t>الغرض</w:t>
      </w:r>
    </w:p>
    <w:p w:rsidR="007E7924" w:rsidRPr="005512B3" w:rsidRDefault="007E7924" w:rsidP="00BC160E">
      <w:pPr>
        <w:pStyle w:val="msonospacing0"/>
        <w:jc w:val="both"/>
        <w:rPr>
          <w:rFonts w:ascii="Arial" w:hAnsi="Arial" w:cs="Arial"/>
          <w:sz w:val="24"/>
          <w:szCs w:val="24"/>
          <w:rtl/>
        </w:rPr>
      </w:pPr>
      <w:r w:rsidRPr="005512B3">
        <w:rPr>
          <w:rFonts w:ascii="Arial" w:hAnsi="Arial" w:cs="Arial"/>
          <w:sz w:val="24"/>
          <w:szCs w:val="24"/>
          <w:rtl/>
        </w:rPr>
        <w:t>صُمم هذا الإطار الخاص بالممارسة الخاضعة للإشراف ليكون بمثابة أداة إشراف غرضها توجيه التطوير الشخصي للكفاءات الأساسية لدى أخصائيي الحالات. وباستخد</w:t>
      </w:r>
      <w:r w:rsidR="001A624B" w:rsidRPr="005512B3">
        <w:rPr>
          <w:rFonts w:ascii="Arial" w:hAnsi="Arial" w:cs="Arial"/>
          <w:sz w:val="24"/>
          <w:szCs w:val="24"/>
          <w:rtl/>
        </w:rPr>
        <w:t>ا</w:t>
      </w:r>
      <w:r w:rsidRPr="005512B3">
        <w:rPr>
          <w:rFonts w:ascii="Arial" w:hAnsi="Arial" w:cs="Arial"/>
          <w:sz w:val="24"/>
          <w:szCs w:val="24"/>
          <w:rtl/>
        </w:rPr>
        <w:t>مه، ينبغي أن يُعين أخصائيي الحالات على تقييم قدراتهم ذاتيًا، وأن يمكِّنهم من تلقي تعقيبات شفهية ومسجلة من مشرفيهم وتتبع تطور كفاءاتهم وإدارتها على مدار مدة من الزمن.</w:t>
      </w:r>
    </w:p>
    <w:p w:rsidR="007E7924" w:rsidRPr="005512B3" w:rsidRDefault="007E7924" w:rsidP="00BC160E">
      <w:pPr>
        <w:pStyle w:val="msonospacing0"/>
        <w:jc w:val="both"/>
        <w:rPr>
          <w:rFonts w:ascii="Arial" w:hAnsi="Arial" w:cs="Arial"/>
          <w:sz w:val="24"/>
          <w:szCs w:val="24"/>
          <w:rtl/>
        </w:rPr>
      </w:pPr>
    </w:p>
    <w:p w:rsidR="007E7924" w:rsidRPr="005512B3" w:rsidRDefault="007E7924" w:rsidP="00BC160E">
      <w:pPr>
        <w:pStyle w:val="msonospacing0"/>
        <w:jc w:val="both"/>
        <w:rPr>
          <w:rFonts w:ascii="Arial" w:hAnsi="Arial" w:cs="Arial"/>
          <w:sz w:val="24"/>
          <w:szCs w:val="24"/>
          <w:rtl/>
        </w:rPr>
      </w:pPr>
      <w:r w:rsidRPr="005512B3">
        <w:rPr>
          <w:rFonts w:ascii="Arial" w:hAnsi="Arial" w:cs="Arial"/>
          <w:sz w:val="24"/>
          <w:szCs w:val="24"/>
          <w:rtl/>
        </w:rPr>
        <w:t xml:space="preserve">وقد استُمدت بعض الكفاءات المفصلة هنا من إطار الكفاءات المشترك بين الوكالات بشأن حماية الطفل في حالات الطوارئ (إطار الكفاءات) الذي وضعه الفريق العامل المعني بحماية الطفل (CPWG). وتم تمييز هذه الكفاءات باللون </w:t>
      </w:r>
      <w:r w:rsidRPr="005512B3">
        <w:rPr>
          <w:rFonts w:ascii="Arial" w:hAnsi="Arial" w:cs="Arial"/>
          <w:color w:val="0070C0"/>
          <w:sz w:val="24"/>
          <w:szCs w:val="24"/>
          <w:rtl/>
        </w:rPr>
        <w:t xml:space="preserve">الأزرق </w:t>
      </w:r>
      <w:r w:rsidRPr="005512B3">
        <w:rPr>
          <w:rFonts w:ascii="Arial" w:hAnsi="Arial" w:cs="Arial"/>
          <w:sz w:val="24"/>
          <w:szCs w:val="24"/>
          <w:rtl/>
        </w:rPr>
        <w:t xml:space="preserve">إلى جانب المستوى في أقواس. أما باقي الكفاءات فقد تم وضعها خصيصًا لأخصائيي الحالات كجزء من المبادئ التوجيهية لإدارة الحالات والتي وُضعت في وقت لاحق من إتمام إطار الكفاءات. </w:t>
      </w:r>
    </w:p>
    <w:p w:rsidR="007E7924" w:rsidRPr="005512B3" w:rsidRDefault="007E7924" w:rsidP="00BC160E">
      <w:pPr>
        <w:pStyle w:val="msonospacing0"/>
        <w:jc w:val="both"/>
        <w:rPr>
          <w:rFonts w:ascii="Arial" w:hAnsi="Arial" w:cs="Arial"/>
          <w:sz w:val="24"/>
          <w:szCs w:val="24"/>
          <w:rtl/>
        </w:rPr>
      </w:pPr>
    </w:p>
    <w:p w:rsidR="007E7924" w:rsidRPr="005512B3" w:rsidRDefault="007E7924" w:rsidP="00BC160E">
      <w:pPr>
        <w:spacing w:after="0" w:line="240" w:lineRule="auto"/>
        <w:contextualSpacing/>
        <w:rPr>
          <w:rFonts w:ascii="Arial" w:hAnsi="Arial" w:cs="Arial"/>
          <w:bCs/>
          <w:color w:val="0070C0"/>
          <w:sz w:val="24"/>
          <w:szCs w:val="24"/>
          <w:rtl/>
        </w:rPr>
      </w:pPr>
      <w:r w:rsidRPr="005512B3">
        <w:rPr>
          <w:rFonts w:ascii="Arial" w:hAnsi="Arial" w:cs="Arial"/>
          <w:bCs/>
          <w:color w:val="0070C0"/>
          <w:sz w:val="24"/>
          <w:szCs w:val="24"/>
          <w:rtl/>
        </w:rPr>
        <w:t>إكمال إطار الممارسة الخاضعة للإشراف</w:t>
      </w:r>
    </w:p>
    <w:p w:rsidR="007E7924" w:rsidRPr="005512B3" w:rsidRDefault="007E7924" w:rsidP="00BC160E">
      <w:pPr>
        <w:pStyle w:val="msonormalcxspmiddle"/>
        <w:spacing w:after="0" w:afterAutospacing="0"/>
        <w:contextualSpacing/>
        <w:rPr>
          <w:rFonts w:ascii="Arial" w:hAnsi="Arial" w:cs="Arial"/>
          <w:rtl/>
        </w:rPr>
      </w:pPr>
    </w:p>
    <w:p w:rsidR="007E7924" w:rsidRPr="005512B3" w:rsidRDefault="007E7924" w:rsidP="00BC160E">
      <w:pPr>
        <w:pStyle w:val="msonormalcxspmiddle"/>
        <w:spacing w:after="0" w:afterAutospacing="0"/>
        <w:contextualSpacing/>
        <w:jc w:val="both"/>
        <w:rPr>
          <w:rStyle w:val="DHSHeadingCChar"/>
          <w:rFonts w:eastAsia="MS Mincho"/>
          <w:b/>
          <w:bCs w:val="0"/>
          <w:color w:val="auto"/>
          <w:sz w:val="24"/>
          <w:rtl/>
        </w:rPr>
      </w:pPr>
      <w:r w:rsidRPr="005512B3">
        <w:rPr>
          <w:rStyle w:val="DHSHeadingCChar"/>
          <w:rFonts w:eastAsia="MS Mincho"/>
          <w:b/>
          <w:bCs w:val="0"/>
          <w:color w:val="auto"/>
          <w:sz w:val="24"/>
          <w:rtl/>
        </w:rPr>
        <w:t>يمكن استخدام إطار الممارسة الخاضعة للإشراف أثناء استخدام تمارين ملازمة أخصائيي الحالات المتمرسين" (انظر أدناه). أو يمكن استخدامه حيث لا يكون استخدام هذا النوع من التمارين ممكنًا. وفي كلتا الحالتين، قد يكون من المفيد استعمال سجل الممارسات الانعكاسية (انظر أدناه).</w:t>
      </w:r>
    </w:p>
    <w:p w:rsidR="007E7924" w:rsidRPr="005512B3" w:rsidRDefault="007E7924" w:rsidP="00BC160E">
      <w:pPr>
        <w:spacing w:after="0"/>
        <w:contextualSpacing/>
        <w:rPr>
          <w:rFonts w:ascii="Arial" w:hAnsi="Arial" w:cs="Arial"/>
          <w:sz w:val="24"/>
          <w:szCs w:val="24"/>
          <w:rtl/>
        </w:rPr>
      </w:pPr>
    </w:p>
    <w:p w:rsidR="007E7924" w:rsidRPr="005512B3" w:rsidRDefault="007E7924" w:rsidP="00BC160E">
      <w:pPr>
        <w:pStyle w:val="msolistparagraph0"/>
        <w:numPr>
          <w:ilvl w:val="0"/>
          <w:numId w:val="11"/>
        </w:numPr>
        <w:spacing w:after="0" w:line="240" w:lineRule="auto"/>
        <w:contextualSpacing/>
        <w:rPr>
          <w:rFonts w:ascii="Arial" w:hAnsi="Arial" w:cs="Arial"/>
          <w:sz w:val="24"/>
          <w:szCs w:val="24"/>
          <w:rtl/>
        </w:rPr>
      </w:pPr>
      <w:r w:rsidRPr="005512B3">
        <w:rPr>
          <w:rFonts w:ascii="Arial" w:hAnsi="Arial" w:cs="Arial"/>
          <w:sz w:val="24"/>
          <w:szCs w:val="24"/>
          <w:rtl/>
        </w:rPr>
        <w:t xml:space="preserve">يتناول أخصائي الحالات إطار الممارسة الخاضعة للإشراف بالشرح أولًا مستعينًا بأمثلة حول كيف لهم أن يطوروا كفاءات بعينها وأن يعطوا تقييمات بشأنها. (يمكن توفير ذلك من خلال سجل الممارسات الانعكاسية إذا ما أكمل أخصائي الحالات أحدها لحدث بعينه). </w:t>
      </w:r>
    </w:p>
    <w:p w:rsidR="007E7924" w:rsidRPr="005512B3" w:rsidRDefault="007E7924" w:rsidP="00BC160E">
      <w:pPr>
        <w:pStyle w:val="msolistparagraphcxspmiddle"/>
        <w:numPr>
          <w:ilvl w:val="0"/>
          <w:numId w:val="11"/>
        </w:numPr>
        <w:spacing w:beforeAutospacing="0" w:after="0" w:afterAutospacing="0"/>
        <w:contextualSpacing/>
        <w:rPr>
          <w:rFonts w:ascii="Arial" w:hAnsi="Arial" w:cs="Arial"/>
          <w:rtl/>
        </w:rPr>
      </w:pPr>
      <w:r w:rsidRPr="005512B3">
        <w:rPr>
          <w:rFonts w:ascii="Arial" w:hAnsi="Arial" w:cs="Arial"/>
          <w:rtl/>
        </w:rPr>
        <w:t>في حال أتم أخصائي الحالات تمرين ملازمة أخصائيي الحالات المتمرسين أو في حال توفر لديه أي طرق أخرى تم من خ</w:t>
      </w:r>
      <w:r w:rsidR="001A624B" w:rsidRPr="005512B3">
        <w:rPr>
          <w:rFonts w:ascii="Arial" w:hAnsi="Arial" w:cs="Arial"/>
          <w:rtl/>
        </w:rPr>
        <w:t>لالها مراقبة ممارساته، فعندئذ ي</w:t>
      </w:r>
      <w:r w:rsidRPr="005512B3">
        <w:rPr>
          <w:rFonts w:ascii="Arial" w:hAnsi="Arial" w:cs="Arial"/>
          <w:rtl/>
        </w:rPr>
        <w:t>كون بوسعه تقديم تعقيبات (تمشيًا مع الممارسات الفضلى لتقديم التعقيبات - إلى جانب التحقق من فهم أخصائي الحالات لأي تعقيبات جرى تقاسمها) وإعطاء تقيي</w:t>
      </w:r>
      <w:r w:rsidR="001A624B" w:rsidRPr="005512B3">
        <w:rPr>
          <w:rFonts w:ascii="Arial" w:hAnsi="Arial" w:cs="Arial"/>
          <w:rtl/>
        </w:rPr>
        <w:t>م</w:t>
      </w:r>
      <w:r w:rsidRPr="005512B3">
        <w:rPr>
          <w:rFonts w:ascii="Arial" w:hAnsi="Arial" w:cs="Arial"/>
          <w:rtl/>
        </w:rPr>
        <w:t>ات كذلك.</w:t>
      </w:r>
      <w:r w:rsidR="00BC160E" w:rsidRPr="005512B3">
        <w:rPr>
          <w:rFonts w:ascii="Arial" w:hAnsi="Arial" w:cs="Arial"/>
          <w:rtl/>
        </w:rPr>
        <w:t xml:space="preserve"> </w:t>
      </w:r>
    </w:p>
    <w:p w:rsidR="007E7924" w:rsidRPr="005512B3" w:rsidRDefault="007E7924" w:rsidP="00BC160E">
      <w:pPr>
        <w:pStyle w:val="msolistparagraphcxspmiddle"/>
        <w:numPr>
          <w:ilvl w:val="0"/>
          <w:numId w:val="11"/>
        </w:numPr>
        <w:spacing w:beforeAutospacing="0" w:after="0" w:afterAutospacing="0"/>
        <w:contextualSpacing/>
        <w:rPr>
          <w:rFonts w:ascii="Arial" w:hAnsi="Arial" w:cs="Arial"/>
          <w:rtl/>
        </w:rPr>
      </w:pPr>
      <w:r w:rsidRPr="005512B3">
        <w:rPr>
          <w:rFonts w:ascii="Arial" w:hAnsi="Arial" w:cs="Arial"/>
          <w:rtl/>
        </w:rPr>
        <w:t xml:space="preserve">يمكن عمل ملاحظات حول أي مجالات تحتاج إلى تطوير إضافي بما في ذلك أي مدخلات قد تكون مطلوبة. </w:t>
      </w:r>
    </w:p>
    <w:p w:rsidR="007E7924" w:rsidRPr="005512B3" w:rsidRDefault="007E7924" w:rsidP="00BC160E">
      <w:pPr>
        <w:pStyle w:val="msolistparagraph0"/>
        <w:numPr>
          <w:ilvl w:val="0"/>
          <w:numId w:val="11"/>
        </w:numPr>
        <w:spacing w:before="100" w:after="0"/>
        <w:contextualSpacing/>
        <w:rPr>
          <w:rFonts w:ascii="Arial" w:hAnsi="Arial" w:cs="Arial"/>
          <w:sz w:val="24"/>
          <w:szCs w:val="24"/>
          <w:rtl/>
        </w:rPr>
      </w:pPr>
      <w:r w:rsidRPr="005512B3">
        <w:rPr>
          <w:rFonts w:ascii="Arial" w:hAnsi="Arial" w:cs="Arial"/>
          <w:sz w:val="24"/>
          <w:szCs w:val="24"/>
          <w:rtl/>
        </w:rPr>
        <w:t xml:space="preserve">ينبغي وضع إطار زمني للتطوير ويلزم مراجعته في اجتماع الإشراف اللاحق. </w:t>
      </w:r>
    </w:p>
    <w:p w:rsidR="007E7924" w:rsidRPr="005512B3" w:rsidRDefault="007E7924" w:rsidP="00BC160E">
      <w:pPr>
        <w:pStyle w:val="Heading2"/>
        <w:spacing w:before="0" w:line="240" w:lineRule="auto"/>
        <w:contextualSpacing/>
        <w:rPr>
          <w:rFonts w:ascii="Arial" w:hAnsi="Arial" w:cs="Arial"/>
          <w:bCs w:val="0"/>
          <w:color w:val="0070C0"/>
          <w:sz w:val="24"/>
          <w:szCs w:val="24"/>
          <w:rtl/>
        </w:rPr>
      </w:pPr>
    </w:p>
    <w:p w:rsidR="007E7924" w:rsidRPr="005512B3" w:rsidRDefault="007E7924" w:rsidP="00BC160E">
      <w:pPr>
        <w:pStyle w:val="Heading2"/>
        <w:spacing w:before="0" w:line="240" w:lineRule="auto"/>
        <w:contextualSpacing/>
        <w:rPr>
          <w:rFonts w:ascii="Arial" w:hAnsi="Arial" w:cs="Arial"/>
          <w:b w:val="0"/>
          <w:color w:val="0070C0"/>
          <w:sz w:val="24"/>
          <w:szCs w:val="24"/>
          <w:rtl/>
        </w:rPr>
      </w:pPr>
      <w:r w:rsidRPr="005512B3">
        <w:rPr>
          <w:rFonts w:ascii="Arial" w:hAnsi="Arial" w:cs="Arial"/>
          <w:b w:val="0"/>
          <w:color w:val="0070C0"/>
          <w:sz w:val="24"/>
          <w:szCs w:val="24"/>
          <w:rtl/>
        </w:rPr>
        <w:t xml:space="preserve">توقيت الممارسة الخاضعة للإشراف </w:t>
      </w:r>
    </w:p>
    <w:p w:rsidR="007E7924" w:rsidRPr="005512B3" w:rsidRDefault="007E7924" w:rsidP="00BC160E">
      <w:pPr>
        <w:pStyle w:val="msonospacing0"/>
        <w:jc w:val="both"/>
        <w:rPr>
          <w:rFonts w:ascii="Arial" w:hAnsi="Arial" w:cs="Arial"/>
          <w:sz w:val="24"/>
          <w:szCs w:val="24"/>
          <w:rtl/>
        </w:rPr>
      </w:pPr>
    </w:p>
    <w:p w:rsidR="007E7924" w:rsidRPr="005512B3" w:rsidRDefault="007E7924" w:rsidP="00BC160E">
      <w:pPr>
        <w:spacing w:after="0" w:line="240" w:lineRule="auto"/>
        <w:contextualSpacing/>
        <w:rPr>
          <w:rStyle w:val="DHSHeadingCChar"/>
          <w:rFonts w:eastAsia="MS Mincho"/>
          <w:b/>
          <w:bCs w:val="0"/>
          <w:color w:val="auto"/>
          <w:sz w:val="24"/>
          <w:rtl/>
        </w:rPr>
      </w:pPr>
      <w:r w:rsidRPr="005512B3">
        <w:rPr>
          <w:rStyle w:val="DHSHeadingCChar"/>
          <w:rFonts w:eastAsia="MS Mincho"/>
          <w:b/>
          <w:bCs w:val="0"/>
          <w:color w:val="auto"/>
          <w:sz w:val="24"/>
          <w:rtl/>
        </w:rPr>
        <w:t xml:space="preserve">يمكن إجراء الممارسة الخاضعة للإشراف كجزء من عملية إشراف منتظمة. </w:t>
      </w:r>
    </w:p>
    <w:p w:rsidR="007E7924" w:rsidRPr="005512B3" w:rsidRDefault="007E7924" w:rsidP="00BC160E">
      <w:pPr>
        <w:pStyle w:val="msonospacing0"/>
        <w:jc w:val="both"/>
        <w:rPr>
          <w:rFonts w:ascii="Arial" w:eastAsia="Times New Roman" w:hAnsi="Arial" w:cs="Arial"/>
          <w:sz w:val="24"/>
          <w:szCs w:val="24"/>
          <w:rtl/>
        </w:rPr>
      </w:pPr>
    </w:p>
    <w:p w:rsidR="007E7924" w:rsidRPr="005512B3" w:rsidRDefault="007E7924" w:rsidP="00BC160E">
      <w:pPr>
        <w:pStyle w:val="msonospacing0"/>
        <w:jc w:val="both"/>
        <w:rPr>
          <w:rFonts w:ascii="Arial" w:hAnsi="Arial" w:cs="Arial"/>
          <w:sz w:val="24"/>
          <w:szCs w:val="24"/>
          <w:rtl/>
        </w:rPr>
      </w:pPr>
      <w:r w:rsidRPr="005512B3">
        <w:rPr>
          <w:rFonts w:ascii="Arial" w:hAnsi="Arial" w:cs="Arial"/>
          <w:sz w:val="24"/>
          <w:szCs w:val="24"/>
          <w:rtl/>
        </w:rPr>
        <w:t xml:space="preserve">إذا كنت تستخدم الحزمة التدريبية الخاصة بإدارة الحالات، وتقوم بتيسيرها في مجموعات مع إتاحة وقت للممارسة فيما بينها، فقد يكون من المفيد جدولة الممارسات الخاضعة للإشراف في الفواصل الزمنية بين كل مجموعة تدريبات وأخرى. وفيما يلي مثال على طريقة تنفيذ ذلك: </w:t>
      </w:r>
    </w:p>
    <w:p w:rsidR="007E7924" w:rsidRPr="005512B3" w:rsidRDefault="007E7924" w:rsidP="00BC160E">
      <w:pPr>
        <w:pStyle w:val="msonospacing0"/>
        <w:jc w:val="both"/>
        <w:rPr>
          <w:rFonts w:ascii="Arial" w:hAnsi="Arial" w:cs="Arial"/>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0398"/>
      </w:tblGrid>
      <w:tr w:rsidR="00BC160E" w:rsidRPr="005512B3">
        <w:tc>
          <w:tcPr>
            <w:tcW w:w="3085"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autoSpaceDE w:val="0"/>
              <w:autoSpaceDN w:val="0"/>
              <w:adjustRightInd w:val="0"/>
              <w:spacing w:after="0" w:line="240" w:lineRule="auto"/>
              <w:contextualSpacing/>
              <w:rPr>
                <w:rStyle w:val="DHSHeadingCChar"/>
                <w:rFonts w:eastAsia="MS Mincho"/>
                <w:b/>
                <w:bCs w:val="0"/>
                <w:color w:val="auto"/>
                <w:sz w:val="24"/>
                <w:rtl/>
              </w:rPr>
            </w:pPr>
          </w:p>
        </w:tc>
        <w:tc>
          <w:tcPr>
            <w:tcW w:w="11809"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spacing w:after="0"/>
              <w:contextualSpacing/>
              <w:rPr>
                <w:rStyle w:val="DHSHeadingCChar"/>
                <w:rFonts w:eastAsia="MS Mincho"/>
                <w:b/>
                <w:bCs w:val="0"/>
                <w:color w:val="auto"/>
                <w:sz w:val="24"/>
                <w:rtl/>
              </w:rPr>
            </w:pPr>
          </w:p>
        </w:tc>
      </w:tr>
      <w:tr w:rsidR="00BC160E" w:rsidRPr="005512B3">
        <w:tc>
          <w:tcPr>
            <w:tcW w:w="3085"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pStyle w:val="msonormalcxspmiddle"/>
              <w:autoSpaceDE w:val="0"/>
              <w:autoSpaceDN w:val="0"/>
              <w:adjustRightInd w:val="0"/>
              <w:spacing w:after="0" w:afterAutospacing="0"/>
              <w:contextualSpacing/>
              <w:rPr>
                <w:rStyle w:val="DHSHeadingCChar"/>
                <w:rFonts w:eastAsia="MS Mincho"/>
                <w:b/>
                <w:bCs w:val="0"/>
                <w:color w:val="auto"/>
                <w:sz w:val="24"/>
                <w:rtl/>
              </w:rPr>
            </w:pPr>
            <w:r w:rsidRPr="005512B3">
              <w:rPr>
                <w:rStyle w:val="DHSHeadingCChar"/>
                <w:rFonts w:eastAsia="MS Mincho"/>
                <w:b/>
                <w:bCs w:val="0"/>
                <w:color w:val="auto"/>
                <w:sz w:val="24"/>
                <w:rtl/>
              </w:rPr>
              <w:t>خلال فترة الأسبوع التي تفصل بين الوحدتين (هـ 2) و(هـ 3)</w:t>
            </w:r>
          </w:p>
        </w:tc>
        <w:tc>
          <w:tcPr>
            <w:tcW w:w="11809"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pStyle w:val="msonormalcxspmiddle"/>
              <w:spacing w:after="0" w:afterAutospacing="0"/>
              <w:contextualSpacing/>
              <w:rPr>
                <w:rStyle w:val="DHSHeadingCChar"/>
                <w:rFonts w:eastAsia="MS Mincho"/>
                <w:b/>
                <w:bCs w:val="0"/>
                <w:color w:val="auto"/>
                <w:sz w:val="24"/>
                <w:rtl/>
              </w:rPr>
            </w:pPr>
            <w:r w:rsidRPr="005512B3">
              <w:rPr>
                <w:rStyle w:val="DHSHeadingCChar"/>
                <w:rFonts w:eastAsia="MS Mincho"/>
                <w:b/>
                <w:bCs w:val="0"/>
                <w:color w:val="auto"/>
                <w:sz w:val="24"/>
                <w:rtl/>
              </w:rPr>
              <w:t>قضاء ساعة واحدة في الممارسة الخاضعة للإشراف والتي تتضمن ملازمة أخصائي الحالات المتمرس وهو يحدد الحالات ويسجلها؛ أو مراجعة نماذج التقييم أو مناقشة الحالات إذا لم تكن تمارين ملازمة أخصائي الحالات المتمرس ممكنة.</w:t>
            </w:r>
          </w:p>
        </w:tc>
      </w:tr>
      <w:tr w:rsidR="00BC160E" w:rsidRPr="005512B3">
        <w:tc>
          <w:tcPr>
            <w:tcW w:w="3085"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pStyle w:val="msonormalcxspmiddle"/>
              <w:spacing w:after="0" w:afterAutospacing="0"/>
              <w:contextualSpacing/>
              <w:rPr>
                <w:rStyle w:val="DHSHeadingCChar"/>
                <w:rFonts w:eastAsia="MS Mincho"/>
                <w:b/>
                <w:bCs w:val="0"/>
                <w:color w:val="auto"/>
                <w:sz w:val="24"/>
                <w:rtl/>
              </w:rPr>
            </w:pPr>
            <w:r w:rsidRPr="005512B3">
              <w:rPr>
                <w:rStyle w:val="DHSHeadingCChar"/>
                <w:rFonts w:eastAsia="MS Mincho"/>
                <w:b/>
                <w:bCs w:val="0"/>
                <w:color w:val="auto"/>
                <w:sz w:val="24"/>
                <w:rtl/>
              </w:rPr>
              <w:t xml:space="preserve">خلال فترة الأسبوعين التي تفصل بين الوحدات (هـ 3) و(هـ 4 - 5): </w:t>
            </w:r>
          </w:p>
        </w:tc>
        <w:tc>
          <w:tcPr>
            <w:tcW w:w="11809"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pStyle w:val="msonormalcxspmiddle"/>
              <w:spacing w:after="0" w:afterAutospacing="0"/>
              <w:contextualSpacing/>
              <w:rPr>
                <w:rStyle w:val="DHSHeadingCChar"/>
                <w:rFonts w:eastAsia="MS Mincho"/>
                <w:b/>
                <w:bCs w:val="0"/>
                <w:color w:val="auto"/>
                <w:sz w:val="24"/>
                <w:rtl/>
              </w:rPr>
            </w:pPr>
            <w:r w:rsidRPr="005512B3">
              <w:rPr>
                <w:rStyle w:val="DHSHeadingCChar"/>
                <w:rFonts w:eastAsia="MS Mincho"/>
                <w:b/>
                <w:bCs w:val="0"/>
                <w:color w:val="auto"/>
                <w:sz w:val="24"/>
                <w:rtl/>
              </w:rPr>
              <w:t>قضاء ساعتين في الممارسة الخاضعة للإشراف والتي تتضمن ملازمة أخصائي الحالات المتمرس وهو يجرى أحد التقييمات؛ أو مراجعة نماذج التقييم ومناقشة الحالات إذا لم تكن تمارين ملازمة أخصائي الحالات المتمرس ممكنة.</w:t>
            </w:r>
          </w:p>
        </w:tc>
      </w:tr>
      <w:tr w:rsidR="00BC160E" w:rsidRPr="005512B3">
        <w:tc>
          <w:tcPr>
            <w:tcW w:w="3085"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pStyle w:val="msonormalcxspmiddle"/>
              <w:spacing w:after="0" w:afterAutospacing="0"/>
              <w:contextualSpacing/>
              <w:rPr>
                <w:rStyle w:val="DHSHeadingCChar"/>
                <w:rFonts w:eastAsia="MS Mincho"/>
                <w:b/>
                <w:bCs w:val="0"/>
                <w:color w:val="auto"/>
                <w:sz w:val="24"/>
                <w:rtl/>
              </w:rPr>
            </w:pPr>
            <w:r w:rsidRPr="005512B3">
              <w:rPr>
                <w:rStyle w:val="DHSHeadingCChar"/>
                <w:rFonts w:eastAsia="MS Mincho"/>
                <w:b/>
                <w:bCs w:val="0"/>
                <w:color w:val="auto"/>
                <w:sz w:val="24"/>
                <w:rtl/>
              </w:rPr>
              <w:t xml:space="preserve">خلال فترة الشهر التي تفصل بين الوحدات (هـ 5) و(هـ 6 - 9): </w:t>
            </w:r>
          </w:p>
        </w:tc>
        <w:tc>
          <w:tcPr>
            <w:tcW w:w="11809"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pStyle w:val="msonormalcxspmiddle"/>
              <w:spacing w:after="0" w:afterAutospacing="0"/>
              <w:contextualSpacing/>
              <w:rPr>
                <w:rStyle w:val="DHSHeadingCChar"/>
                <w:rFonts w:eastAsia="MS Mincho"/>
                <w:b/>
                <w:bCs w:val="0"/>
                <w:color w:val="auto"/>
                <w:sz w:val="24"/>
                <w:rtl/>
              </w:rPr>
            </w:pPr>
            <w:r w:rsidRPr="005512B3">
              <w:rPr>
                <w:rStyle w:val="DHSHeadingCChar"/>
                <w:rFonts w:eastAsia="MS Mincho"/>
                <w:b/>
                <w:bCs w:val="0"/>
                <w:color w:val="auto"/>
                <w:sz w:val="24"/>
                <w:rtl/>
              </w:rPr>
              <w:t>قضاء ثلاث ساعات في الممارسة الخاضعة للإشراف والتي تتضمن ملازمة أخصائي الحالات المتمرس وهو يضع خطط الحالة وينفذها؛ أو مراجعة خطط الحالة ومناقشة تنفيذها إذا لم تكن تمارين ملازمة أخصائي الحالات المتمرس ممكنة.</w:t>
            </w:r>
          </w:p>
        </w:tc>
      </w:tr>
      <w:tr w:rsidR="00BC160E" w:rsidRPr="005512B3">
        <w:tc>
          <w:tcPr>
            <w:tcW w:w="3085"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pStyle w:val="msonormalcxspmiddle"/>
              <w:spacing w:after="0" w:afterAutospacing="0"/>
              <w:contextualSpacing/>
              <w:rPr>
                <w:rStyle w:val="DHSHeadingCChar"/>
                <w:rFonts w:eastAsia="MS Mincho"/>
                <w:b/>
                <w:bCs w:val="0"/>
                <w:color w:val="auto"/>
                <w:sz w:val="24"/>
                <w:rtl/>
              </w:rPr>
            </w:pPr>
            <w:r w:rsidRPr="005512B3">
              <w:rPr>
                <w:rStyle w:val="DHSHeadingCChar"/>
                <w:rFonts w:eastAsia="MS Mincho"/>
                <w:b/>
                <w:bCs w:val="0"/>
                <w:color w:val="auto"/>
                <w:sz w:val="24"/>
                <w:rtl/>
              </w:rPr>
              <w:t xml:space="preserve">خلال فترة الشهر عقب إتمام جميع الوحدات: </w:t>
            </w:r>
          </w:p>
        </w:tc>
        <w:tc>
          <w:tcPr>
            <w:tcW w:w="11809" w:type="dxa"/>
            <w:tcBorders>
              <w:top w:val="single" w:sz="4" w:space="0" w:color="auto"/>
              <w:left w:val="single" w:sz="4" w:space="0" w:color="auto"/>
              <w:bottom w:val="single" w:sz="4" w:space="0" w:color="auto"/>
              <w:right w:val="single" w:sz="4" w:space="0" w:color="auto"/>
            </w:tcBorders>
            <w:shd w:val="clear" w:color="auto" w:fill="auto"/>
          </w:tcPr>
          <w:p w:rsidR="007E7924" w:rsidRPr="005512B3" w:rsidRDefault="007E7924" w:rsidP="005512B3">
            <w:pPr>
              <w:pStyle w:val="msonormalcxspmiddle"/>
              <w:spacing w:after="0" w:afterAutospacing="0"/>
              <w:contextualSpacing/>
              <w:rPr>
                <w:rStyle w:val="DHSHeadingCChar"/>
                <w:rFonts w:eastAsia="MS Mincho"/>
                <w:b/>
                <w:bCs w:val="0"/>
                <w:color w:val="auto"/>
                <w:sz w:val="24"/>
                <w:rtl/>
              </w:rPr>
            </w:pPr>
            <w:r w:rsidRPr="005512B3">
              <w:rPr>
                <w:rStyle w:val="DHSHeadingCChar"/>
                <w:rFonts w:eastAsia="MS Mincho"/>
                <w:b/>
                <w:bCs w:val="0"/>
                <w:color w:val="auto"/>
                <w:sz w:val="24"/>
                <w:rtl/>
              </w:rPr>
              <w:t>قضاء أربع ساعات في الممارسة الخاضعة للإشراف والتي تتضمن ملازمة أخصائي الحالات المتمرس وهو يتابع الحالات أو النماذج ويراجعها وربما وهو يغلقها؛ أو مراجعة النماذج الخاصة بالمتابعة/المراجعة/الإغلاق ومناقشتها إذا لم تكن تمارين ملازمة أخصائي الحالات المتمرس ممكنة.</w:t>
            </w:r>
          </w:p>
        </w:tc>
      </w:tr>
    </w:tbl>
    <w:p w:rsidR="007E7924" w:rsidRPr="005512B3" w:rsidRDefault="007E7924" w:rsidP="00BC160E">
      <w:pPr>
        <w:pStyle w:val="msonormalcxspmiddlecxspmiddle"/>
        <w:spacing w:before="0" w:beforeAutospacing="0" w:after="0" w:afterAutospacing="0"/>
        <w:contextualSpacing/>
        <w:rPr>
          <w:rStyle w:val="DHSHeadingCChar"/>
          <w:rFonts w:eastAsia="MS Mincho"/>
          <w:b/>
          <w:bCs w:val="0"/>
          <w:color w:val="auto"/>
          <w:sz w:val="24"/>
          <w:rtl/>
        </w:rPr>
      </w:pPr>
    </w:p>
    <w:p w:rsidR="007E7924" w:rsidRPr="005512B3" w:rsidRDefault="007E7924" w:rsidP="00BC160E">
      <w:pPr>
        <w:pStyle w:val="msonormalcxspmiddlecxspmiddle"/>
        <w:spacing w:before="0" w:beforeAutospacing="0" w:after="0" w:afterAutospacing="0"/>
        <w:contextualSpacing/>
        <w:rPr>
          <w:rFonts w:ascii="Arial" w:hAnsi="Arial" w:cs="Arial"/>
          <w:bCs/>
          <w:color w:val="0070C0"/>
          <w:rtl/>
        </w:rPr>
      </w:pPr>
      <w:r w:rsidRPr="005512B3">
        <w:rPr>
          <w:rFonts w:ascii="Arial" w:hAnsi="Arial" w:cs="Arial"/>
          <w:bCs/>
          <w:color w:val="0070C0"/>
          <w:rtl/>
        </w:rPr>
        <w:t>تمرين ملازمة أخصائي الحالات المتمرس</w:t>
      </w:r>
    </w:p>
    <w:p w:rsidR="007E7924" w:rsidRPr="005512B3" w:rsidRDefault="007E7924" w:rsidP="00BC160E">
      <w:pPr>
        <w:pStyle w:val="msonormalcxspmiddlecxspmiddle"/>
        <w:spacing w:before="0" w:beforeAutospacing="0" w:after="0" w:afterAutospacing="0"/>
        <w:contextualSpacing/>
        <w:rPr>
          <w:rFonts w:ascii="Arial" w:hAnsi="Arial" w:cs="Arial"/>
          <w:b/>
          <w:color w:val="0070C0"/>
          <w:rtl/>
        </w:rPr>
      </w:pPr>
    </w:p>
    <w:p w:rsidR="007E7924" w:rsidRPr="005512B3" w:rsidRDefault="007E7924" w:rsidP="00BC160E">
      <w:pPr>
        <w:pStyle w:val="msonormalcxspmiddle"/>
        <w:spacing w:before="0" w:beforeAutospacing="0" w:after="0" w:afterAutospacing="0"/>
        <w:contextualSpacing/>
        <w:rPr>
          <w:rStyle w:val="DHSHeadingCChar"/>
          <w:rFonts w:eastAsia="MS Mincho"/>
          <w:b/>
          <w:bCs w:val="0"/>
          <w:color w:val="auto"/>
          <w:sz w:val="24"/>
          <w:rtl/>
        </w:rPr>
      </w:pPr>
      <w:r w:rsidRPr="005512B3">
        <w:rPr>
          <w:rStyle w:val="DHSHeadingCChar"/>
          <w:rFonts w:eastAsia="MS Mincho"/>
          <w:b/>
          <w:bCs w:val="0"/>
          <w:color w:val="auto"/>
          <w:sz w:val="24"/>
          <w:rtl/>
        </w:rPr>
        <w:t>من أجل التجهز لتمرين ملازمة أخصائي الحالات، ينبغي على مشرفي الحالات ما يلي:</w:t>
      </w:r>
    </w:p>
    <w:p w:rsidR="007E7924" w:rsidRPr="005512B3" w:rsidRDefault="007E7924" w:rsidP="00BC160E">
      <w:pPr>
        <w:spacing w:after="0"/>
        <w:contextualSpacing/>
        <w:rPr>
          <w:rStyle w:val="DHSHeadingCChar"/>
          <w:rFonts w:eastAsia="MS Mincho"/>
          <w:b/>
          <w:bCs w:val="0"/>
          <w:color w:val="auto"/>
          <w:sz w:val="24"/>
          <w:rtl/>
        </w:rPr>
      </w:pPr>
    </w:p>
    <w:p w:rsidR="007E7924" w:rsidRPr="005512B3" w:rsidRDefault="007E7924" w:rsidP="00BC160E">
      <w:pPr>
        <w:pStyle w:val="msolistparagraph0"/>
        <w:numPr>
          <w:ilvl w:val="0"/>
          <w:numId w:val="12"/>
        </w:numPr>
        <w:spacing w:after="0" w:line="240" w:lineRule="auto"/>
        <w:contextualSpacing/>
        <w:rPr>
          <w:rStyle w:val="DHSHeadingCChar"/>
          <w:rFonts w:eastAsia="MS Mincho"/>
          <w:b/>
          <w:bCs w:val="0"/>
          <w:color w:val="auto"/>
          <w:sz w:val="24"/>
          <w:rtl/>
        </w:rPr>
      </w:pPr>
      <w:r w:rsidRPr="005512B3">
        <w:rPr>
          <w:rStyle w:val="DHSHeadingCChar"/>
          <w:rFonts w:eastAsia="MS Mincho"/>
          <w:color w:val="auto"/>
          <w:sz w:val="24"/>
          <w:rtl/>
        </w:rPr>
        <w:t>إعداد أخصائي</w:t>
      </w:r>
      <w:r w:rsidRPr="005512B3">
        <w:rPr>
          <w:rStyle w:val="DHSHeadingCChar"/>
          <w:rFonts w:eastAsia="MS Mincho"/>
          <w:b/>
          <w:bCs w:val="0"/>
          <w:color w:val="auto"/>
          <w:sz w:val="24"/>
          <w:rtl/>
        </w:rPr>
        <w:t xml:space="preserve"> الحالات بما يجعله مطمئنًا للعملية. </w:t>
      </w:r>
    </w:p>
    <w:p w:rsidR="007E7924" w:rsidRPr="005512B3" w:rsidRDefault="007E7924" w:rsidP="00BC160E">
      <w:pPr>
        <w:pStyle w:val="msolistparagraphcxspmiddle"/>
        <w:numPr>
          <w:ilvl w:val="0"/>
          <w:numId w:val="12"/>
        </w:numPr>
        <w:spacing w:beforeAutospacing="0" w:after="0" w:afterAutospacing="0"/>
        <w:contextualSpacing/>
        <w:rPr>
          <w:rStyle w:val="DHSHeadingCChar"/>
          <w:rFonts w:eastAsia="MS Mincho"/>
          <w:b/>
          <w:bCs w:val="0"/>
          <w:color w:val="auto"/>
          <w:sz w:val="24"/>
          <w:rtl/>
        </w:rPr>
      </w:pPr>
      <w:r w:rsidRPr="005512B3">
        <w:rPr>
          <w:rStyle w:val="DHSHeadingCChar"/>
          <w:rFonts w:eastAsia="MS Mincho"/>
          <w:color w:val="auto"/>
          <w:sz w:val="24"/>
          <w:rtl/>
        </w:rPr>
        <w:t>إبلاغ أخصائي</w:t>
      </w:r>
      <w:r w:rsidRPr="005512B3">
        <w:rPr>
          <w:rStyle w:val="DHSHeadingCChar"/>
          <w:rFonts w:eastAsia="MS Mincho"/>
          <w:b/>
          <w:bCs w:val="0"/>
          <w:color w:val="auto"/>
          <w:sz w:val="24"/>
          <w:rtl/>
        </w:rPr>
        <w:t xml:space="preserve"> الحالات في وقت سابق بأنه سيكون جزءًا من تمرين الملازمة في يوم محدد </w:t>
      </w:r>
    </w:p>
    <w:p w:rsidR="007E7924" w:rsidRPr="005512B3" w:rsidRDefault="007E7924" w:rsidP="00BC160E">
      <w:pPr>
        <w:pStyle w:val="msolistparagraphcxspmiddle"/>
        <w:numPr>
          <w:ilvl w:val="0"/>
          <w:numId w:val="13"/>
        </w:numPr>
        <w:spacing w:beforeAutospacing="0" w:after="0" w:afterAutospacing="0"/>
        <w:contextualSpacing/>
        <w:rPr>
          <w:rStyle w:val="DHSHeadingCChar"/>
          <w:rFonts w:eastAsia="MS Mincho"/>
          <w:b/>
          <w:bCs w:val="0"/>
          <w:color w:val="auto"/>
          <w:sz w:val="24"/>
          <w:rtl/>
        </w:rPr>
      </w:pPr>
      <w:r w:rsidRPr="005512B3">
        <w:rPr>
          <w:rStyle w:val="DHSHeadingCChar"/>
          <w:rFonts w:eastAsia="MS Mincho"/>
          <w:color w:val="auto"/>
          <w:sz w:val="24"/>
          <w:rtl/>
        </w:rPr>
        <w:t>الترتيب</w:t>
      </w:r>
      <w:r w:rsidRPr="005512B3">
        <w:rPr>
          <w:rStyle w:val="DHSHeadingCChar"/>
          <w:rFonts w:eastAsia="MS Mincho"/>
          <w:b/>
          <w:bCs w:val="0"/>
          <w:color w:val="auto"/>
          <w:sz w:val="24"/>
          <w:rtl/>
        </w:rPr>
        <w:t xml:space="preserve"> لحضور إحدى مقابلاته أو اجتماعاته مع الطفل أو الأسرة. (يمكن أن يحضر المشرف لمقابلة/اجتماع واحد مطول أو مقابلتين/اجتماعين قصيرين رهنًا بالوقت المتاح، ولكن ينبغي دومًا إيجاد من الوقت ما يكفي للمراقبة على نحو جيد دون إفساد التجربة على الطفل والأسرة). </w:t>
      </w:r>
    </w:p>
    <w:p w:rsidR="007E7924" w:rsidRPr="005512B3" w:rsidRDefault="007E7924" w:rsidP="00BC160E">
      <w:pPr>
        <w:pStyle w:val="msolistparagraph0"/>
        <w:numPr>
          <w:ilvl w:val="0"/>
          <w:numId w:val="12"/>
        </w:numPr>
        <w:spacing w:before="100" w:after="0"/>
        <w:contextualSpacing/>
        <w:rPr>
          <w:rStyle w:val="DHSHeadingCChar"/>
          <w:rFonts w:eastAsia="MS Mincho"/>
          <w:b/>
          <w:bCs w:val="0"/>
          <w:color w:val="auto"/>
          <w:sz w:val="24"/>
          <w:rtl/>
        </w:rPr>
      </w:pPr>
      <w:r w:rsidRPr="005512B3">
        <w:rPr>
          <w:rStyle w:val="DHSHeadingCChar"/>
          <w:rFonts w:eastAsia="MS Mincho"/>
          <w:color w:val="auto"/>
          <w:sz w:val="24"/>
          <w:rtl/>
        </w:rPr>
        <w:t>الإلمام التام بملف حالة الطفل</w:t>
      </w:r>
      <w:r w:rsidRPr="005512B3">
        <w:rPr>
          <w:rStyle w:val="DHSHeadingCChar"/>
          <w:rFonts w:eastAsia="MS Mincho"/>
          <w:b/>
          <w:bCs w:val="0"/>
          <w:color w:val="auto"/>
          <w:sz w:val="24"/>
          <w:rtl/>
        </w:rPr>
        <w:t xml:space="preserve"> قبل المشاركة في الاجتماع. </w:t>
      </w:r>
    </w:p>
    <w:p w:rsidR="007E7924" w:rsidRPr="005512B3" w:rsidRDefault="007E7924" w:rsidP="00BC160E">
      <w:pPr>
        <w:spacing w:after="0" w:line="240" w:lineRule="auto"/>
        <w:contextualSpacing/>
        <w:rPr>
          <w:rStyle w:val="DHSHeadingCChar"/>
          <w:rFonts w:eastAsia="MS Mincho"/>
          <w:b/>
          <w:bCs w:val="0"/>
          <w:color w:val="auto"/>
          <w:sz w:val="24"/>
          <w:rtl/>
        </w:rPr>
      </w:pPr>
    </w:p>
    <w:p w:rsidR="007E7924" w:rsidRPr="005512B3" w:rsidRDefault="007E7924" w:rsidP="00BC160E">
      <w:pPr>
        <w:spacing w:after="0"/>
        <w:contextualSpacing/>
        <w:rPr>
          <w:rStyle w:val="DHSHeadingCChar"/>
          <w:rFonts w:eastAsia="MS Mincho"/>
          <w:b/>
          <w:bCs w:val="0"/>
          <w:color w:val="auto"/>
          <w:sz w:val="24"/>
          <w:rtl/>
        </w:rPr>
      </w:pPr>
      <w:r w:rsidRPr="005512B3">
        <w:rPr>
          <w:rStyle w:val="DHSHeadingCChar"/>
          <w:rFonts w:eastAsia="MS Mincho"/>
          <w:b/>
          <w:bCs w:val="0"/>
          <w:color w:val="auto"/>
          <w:sz w:val="24"/>
          <w:rtl/>
        </w:rPr>
        <w:t xml:space="preserve">لتنفيذ تمرين ملازمة أخصائي الحالات، ينبغي على المشرفين ما يلي: </w:t>
      </w:r>
    </w:p>
    <w:p w:rsidR="007E7924" w:rsidRPr="005512B3" w:rsidRDefault="007E7924" w:rsidP="00BC160E">
      <w:pPr>
        <w:spacing w:after="0"/>
        <w:contextualSpacing/>
        <w:rPr>
          <w:rStyle w:val="DHSHeadingCChar"/>
          <w:rFonts w:eastAsia="MS Mincho"/>
          <w:b/>
          <w:bCs w:val="0"/>
          <w:color w:val="auto"/>
          <w:sz w:val="24"/>
          <w:rtl/>
        </w:rPr>
      </w:pPr>
    </w:p>
    <w:p w:rsidR="007E7924" w:rsidRPr="005512B3" w:rsidRDefault="007E7924" w:rsidP="00BC160E">
      <w:pPr>
        <w:pStyle w:val="msolistparagraph0"/>
        <w:numPr>
          <w:ilvl w:val="0"/>
          <w:numId w:val="13"/>
        </w:numPr>
        <w:spacing w:after="0" w:line="240" w:lineRule="auto"/>
        <w:contextualSpacing/>
        <w:rPr>
          <w:rStyle w:val="DHSHeadingCChar"/>
          <w:rFonts w:eastAsia="MS Mincho"/>
          <w:b/>
          <w:bCs w:val="0"/>
          <w:color w:val="auto"/>
          <w:sz w:val="24"/>
          <w:rtl/>
        </w:rPr>
      </w:pPr>
      <w:r w:rsidRPr="005512B3">
        <w:rPr>
          <w:rStyle w:val="DHSHeadingCChar"/>
          <w:rFonts w:eastAsia="MS Mincho"/>
          <w:b/>
          <w:bCs w:val="0"/>
          <w:color w:val="auto"/>
          <w:sz w:val="24"/>
          <w:rtl/>
        </w:rPr>
        <w:t xml:space="preserve">أولًا </w:t>
      </w:r>
      <w:r w:rsidRPr="005512B3">
        <w:rPr>
          <w:rStyle w:val="DHSHeadingCChar"/>
          <w:rFonts w:eastAsia="MS Mincho"/>
          <w:color w:val="auto"/>
          <w:sz w:val="24"/>
          <w:rtl/>
        </w:rPr>
        <w:t>السماح لأخصائي الحالات بملازمة المشرف</w:t>
      </w:r>
      <w:r w:rsidRPr="005512B3">
        <w:rPr>
          <w:rStyle w:val="DHSHeadingCChar"/>
          <w:rFonts w:eastAsia="MS Mincho"/>
          <w:b/>
          <w:bCs w:val="0"/>
          <w:color w:val="auto"/>
          <w:sz w:val="24"/>
          <w:rtl/>
        </w:rPr>
        <w:t xml:space="preserve"> الذي يدير المقابلة أو الاجتماع إذا سمح الوقت بذلك. (يعين ذلك أخصائيي الحالات على إدراك قيمة ملاحظة الآخرين، ويساعدهم على الشعور بالطمأنينة عندما يتم ملازمتهم كما يتيح لهم فرصة التعلم من مشرفيهم).</w:t>
      </w:r>
    </w:p>
    <w:p w:rsidR="007E7924" w:rsidRPr="005512B3" w:rsidRDefault="007E7924" w:rsidP="00BC160E">
      <w:pPr>
        <w:pStyle w:val="msolistparagraph0"/>
        <w:numPr>
          <w:ilvl w:val="0"/>
          <w:numId w:val="13"/>
        </w:numPr>
        <w:spacing w:before="100" w:after="0"/>
        <w:contextualSpacing/>
        <w:rPr>
          <w:rStyle w:val="DHSHeadingCChar"/>
          <w:rFonts w:eastAsia="MS Mincho"/>
          <w:b/>
          <w:bCs w:val="0"/>
          <w:color w:val="auto"/>
          <w:sz w:val="24"/>
          <w:rtl/>
        </w:rPr>
      </w:pPr>
      <w:r w:rsidRPr="005512B3">
        <w:rPr>
          <w:rStyle w:val="DHSHeadingCChar"/>
          <w:rFonts w:eastAsia="MS Mincho"/>
          <w:b/>
          <w:bCs w:val="0"/>
          <w:color w:val="auto"/>
          <w:sz w:val="24"/>
          <w:rtl/>
        </w:rPr>
        <w:t xml:space="preserve">ثم، </w:t>
      </w:r>
      <w:r w:rsidRPr="005512B3">
        <w:rPr>
          <w:rStyle w:val="DHSHeadingCChar"/>
          <w:rFonts w:eastAsia="MS Mincho"/>
          <w:color w:val="auto"/>
          <w:sz w:val="24"/>
          <w:rtl/>
        </w:rPr>
        <w:t>ملازمة أخصائي</w:t>
      </w:r>
      <w:r w:rsidRPr="005512B3">
        <w:rPr>
          <w:rStyle w:val="DHSHeadingCChar"/>
          <w:rFonts w:eastAsia="MS Mincho"/>
          <w:b/>
          <w:bCs w:val="0"/>
          <w:color w:val="auto"/>
          <w:sz w:val="24"/>
          <w:rtl/>
        </w:rPr>
        <w:t xml:space="preserve"> الحالات الذي يدير المقابلة أو الاجتماع بنفسه. </w:t>
      </w:r>
    </w:p>
    <w:p w:rsidR="007E7924" w:rsidRPr="005512B3" w:rsidRDefault="007E7924" w:rsidP="00BC160E">
      <w:pPr>
        <w:pStyle w:val="msolistparagraph0"/>
        <w:numPr>
          <w:ilvl w:val="0"/>
          <w:numId w:val="13"/>
        </w:numPr>
        <w:spacing w:before="100" w:after="0"/>
        <w:contextualSpacing/>
        <w:rPr>
          <w:rStyle w:val="DHSHeadingCChar"/>
          <w:rFonts w:eastAsia="MS Mincho"/>
          <w:b/>
          <w:bCs w:val="0"/>
          <w:color w:val="auto"/>
          <w:sz w:val="24"/>
          <w:rtl/>
        </w:rPr>
      </w:pPr>
      <w:r w:rsidRPr="005512B3">
        <w:rPr>
          <w:rStyle w:val="DHSHeadingCChar"/>
          <w:rFonts w:eastAsia="MS Mincho"/>
          <w:color w:val="auto"/>
          <w:sz w:val="24"/>
          <w:rtl/>
        </w:rPr>
        <w:t>يتعين</w:t>
      </w:r>
      <w:r w:rsidRPr="005512B3">
        <w:rPr>
          <w:rStyle w:val="DHSHeadingCChar"/>
          <w:rFonts w:eastAsia="MS Mincho"/>
          <w:b/>
          <w:bCs w:val="0"/>
          <w:color w:val="auto"/>
          <w:sz w:val="24"/>
          <w:rtl/>
        </w:rPr>
        <w:t xml:space="preserve"> ألا يحضر المشرف أو أخصائي الحالات الملازم إلا بعد شرح ذلك للطفل والأسرة والحصول على موافقتهم. </w:t>
      </w:r>
    </w:p>
    <w:p w:rsidR="007E7924" w:rsidRPr="005512B3" w:rsidRDefault="007E7924" w:rsidP="00BC160E">
      <w:pPr>
        <w:spacing w:after="0" w:line="240" w:lineRule="auto"/>
        <w:contextualSpacing/>
        <w:rPr>
          <w:rStyle w:val="DHSHeadingCChar"/>
          <w:rFonts w:eastAsia="MS Mincho"/>
          <w:b/>
          <w:bCs w:val="0"/>
          <w:color w:val="auto"/>
          <w:sz w:val="24"/>
          <w:rtl/>
        </w:rPr>
      </w:pPr>
    </w:p>
    <w:p w:rsidR="007E7924" w:rsidRPr="005512B3" w:rsidRDefault="007E7924" w:rsidP="00BC160E">
      <w:pPr>
        <w:spacing w:after="0"/>
        <w:contextualSpacing/>
        <w:rPr>
          <w:rFonts w:ascii="Arial" w:hAnsi="Arial" w:cs="Arial"/>
          <w:sz w:val="24"/>
          <w:szCs w:val="24"/>
          <w:rtl/>
        </w:rPr>
      </w:pPr>
      <w:r w:rsidRPr="005512B3">
        <w:rPr>
          <w:rFonts w:ascii="Arial" w:hAnsi="Arial" w:cs="Arial"/>
          <w:sz w:val="24"/>
          <w:szCs w:val="24"/>
          <w:rtl/>
        </w:rPr>
        <w:t xml:space="preserve">عقب تنفيذ تمرين ملازمة أخصائي الحالات، ينبغي على المشرفين ما يلي: </w:t>
      </w:r>
    </w:p>
    <w:p w:rsidR="007E7924" w:rsidRPr="005512B3" w:rsidRDefault="007E7924" w:rsidP="00BC160E">
      <w:pPr>
        <w:pStyle w:val="msolistparagraph0"/>
        <w:numPr>
          <w:ilvl w:val="0"/>
          <w:numId w:val="14"/>
        </w:numPr>
        <w:spacing w:after="0" w:line="240" w:lineRule="auto"/>
        <w:contextualSpacing/>
        <w:rPr>
          <w:rFonts w:ascii="Arial" w:hAnsi="Arial" w:cs="Arial"/>
          <w:sz w:val="24"/>
          <w:szCs w:val="24"/>
          <w:rtl/>
        </w:rPr>
      </w:pPr>
      <w:r w:rsidRPr="005512B3">
        <w:rPr>
          <w:rFonts w:ascii="Arial" w:hAnsi="Arial" w:cs="Arial"/>
          <w:sz w:val="24"/>
          <w:szCs w:val="24"/>
          <w:rtl/>
        </w:rPr>
        <w:t>مطالبة أخصائي الحالات باستيفاء سجل الممارسات الانعكاسية.</w:t>
      </w:r>
    </w:p>
    <w:p w:rsidR="007E7924" w:rsidRPr="005512B3" w:rsidRDefault="007E7924" w:rsidP="00BC160E">
      <w:pPr>
        <w:pStyle w:val="msolistparagraphcxspmiddle"/>
        <w:numPr>
          <w:ilvl w:val="0"/>
          <w:numId w:val="14"/>
        </w:numPr>
        <w:spacing w:beforeAutospacing="0" w:after="0" w:afterAutospacing="0"/>
        <w:contextualSpacing/>
        <w:rPr>
          <w:rFonts w:ascii="Arial" w:hAnsi="Arial" w:cs="Arial"/>
          <w:rtl/>
        </w:rPr>
      </w:pPr>
      <w:r w:rsidRPr="005512B3">
        <w:rPr>
          <w:rFonts w:ascii="Arial" w:hAnsi="Arial" w:cs="Arial"/>
          <w:rtl/>
        </w:rPr>
        <w:t xml:space="preserve">الاجتماع مع أخصائي الحالات لمناقشة كيف جرى تمرين الملازمة. (يُفضل أن يُجرى هذا الاجتماع في ذات اليوم، حيث يُفضل أن تكون التعقيبات فورية). </w:t>
      </w:r>
    </w:p>
    <w:p w:rsidR="007E7924" w:rsidRPr="005512B3" w:rsidRDefault="007E7924" w:rsidP="00BC160E">
      <w:pPr>
        <w:pStyle w:val="msolistparagraphcxspmiddlecxspmiddle"/>
        <w:numPr>
          <w:ilvl w:val="1"/>
          <w:numId w:val="14"/>
        </w:numPr>
        <w:spacing w:before="0" w:beforeAutospacing="0" w:after="0" w:afterAutospacing="0"/>
        <w:contextualSpacing/>
        <w:rPr>
          <w:rFonts w:ascii="Arial" w:hAnsi="Arial" w:cs="Arial"/>
          <w:rtl/>
        </w:rPr>
      </w:pPr>
      <w:r w:rsidRPr="005512B3">
        <w:rPr>
          <w:rFonts w:ascii="Arial" w:hAnsi="Arial" w:cs="Arial"/>
          <w:rtl/>
        </w:rPr>
        <w:t xml:space="preserve">مراجعة ما كتبه أخصائي الحالات في سجل الممارسات الانعكاسية خاصته. </w:t>
      </w:r>
    </w:p>
    <w:p w:rsidR="007E7924" w:rsidRPr="005512B3" w:rsidRDefault="007E7924" w:rsidP="00BC160E">
      <w:pPr>
        <w:pStyle w:val="msolistparagraphcxspmiddle"/>
        <w:numPr>
          <w:ilvl w:val="1"/>
          <w:numId w:val="14"/>
        </w:numPr>
        <w:spacing w:before="0" w:beforeAutospacing="0" w:after="0" w:afterAutospacing="0"/>
        <w:contextualSpacing/>
        <w:rPr>
          <w:rFonts w:ascii="Arial" w:hAnsi="Arial" w:cs="Arial"/>
          <w:rtl/>
        </w:rPr>
      </w:pPr>
      <w:r w:rsidRPr="005512B3">
        <w:rPr>
          <w:rFonts w:ascii="Arial" w:hAnsi="Arial" w:cs="Arial"/>
          <w:rtl/>
        </w:rPr>
        <w:t xml:space="preserve">تقديم تعقيبات بشأن ما تمت ملاحظته، وما كتبه أخصائي الحالات في سجل الممارسات الانعكاسية خاصته. </w:t>
      </w:r>
    </w:p>
    <w:p w:rsidR="007E7924" w:rsidRPr="005512B3" w:rsidRDefault="007E7924" w:rsidP="00BC160E">
      <w:pPr>
        <w:pStyle w:val="msolistparagraph0"/>
        <w:numPr>
          <w:ilvl w:val="1"/>
          <w:numId w:val="14"/>
        </w:numPr>
        <w:spacing w:after="0"/>
        <w:contextualSpacing/>
        <w:rPr>
          <w:rFonts w:ascii="Arial" w:hAnsi="Arial" w:cs="Arial"/>
          <w:sz w:val="24"/>
          <w:szCs w:val="24"/>
          <w:rtl/>
        </w:rPr>
      </w:pPr>
      <w:r w:rsidRPr="005512B3">
        <w:rPr>
          <w:rFonts w:ascii="Arial" w:hAnsi="Arial" w:cs="Arial"/>
          <w:sz w:val="24"/>
          <w:szCs w:val="24"/>
          <w:rtl/>
        </w:rPr>
        <w:t xml:space="preserve">إكمال إطار الممارسة الخاضعة للإشراف (كما هو وارد أعلاه). </w:t>
      </w:r>
    </w:p>
    <w:p w:rsidR="007E7924" w:rsidRPr="005512B3" w:rsidRDefault="007E7924" w:rsidP="00BC160E">
      <w:pPr>
        <w:spacing w:after="0" w:line="240" w:lineRule="auto"/>
        <w:contextualSpacing/>
        <w:rPr>
          <w:rFonts w:ascii="Arial" w:hAnsi="Arial" w:cs="Arial"/>
          <w:sz w:val="24"/>
          <w:szCs w:val="24"/>
          <w:rtl/>
        </w:rPr>
      </w:pPr>
    </w:p>
    <w:p w:rsidR="007E7924" w:rsidRPr="005512B3" w:rsidRDefault="007E7924" w:rsidP="00BC160E">
      <w:pPr>
        <w:pStyle w:val="msonormalcxspmiddle"/>
        <w:spacing w:after="0" w:afterAutospacing="0"/>
        <w:contextualSpacing/>
        <w:rPr>
          <w:rFonts w:ascii="Arial" w:hAnsi="Arial" w:cs="Arial"/>
          <w:b/>
          <w:color w:val="0070C0"/>
          <w:rtl/>
        </w:rPr>
      </w:pPr>
    </w:p>
    <w:p w:rsidR="007E7924" w:rsidRPr="005512B3" w:rsidRDefault="007E7924" w:rsidP="00BC160E">
      <w:pPr>
        <w:pStyle w:val="msonormalcxspmiddle"/>
        <w:spacing w:after="0" w:afterAutospacing="0"/>
        <w:contextualSpacing/>
        <w:rPr>
          <w:rFonts w:ascii="Arial" w:hAnsi="Arial" w:cs="Arial"/>
          <w:bCs/>
          <w:color w:val="0070C0"/>
          <w:rtl/>
        </w:rPr>
      </w:pPr>
      <w:r w:rsidRPr="005512B3">
        <w:rPr>
          <w:rFonts w:ascii="Arial" w:hAnsi="Arial" w:cs="Arial"/>
          <w:bCs/>
          <w:color w:val="0070C0"/>
          <w:rtl/>
        </w:rPr>
        <w:t>إكمال التقييم الخاص بكل كفاءة من الكفاءات</w:t>
      </w:r>
      <w:r w:rsidRPr="005512B3">
        <w:rPr>
          <w:rStyle w:val="FootnoteReference"/>
          <w:rFonts w:ascii="Arial" w:hAnsi="Arial" w:cs="Arial"/>
          <w:bCs/>
          <w:rtl/>
        </w:rPr>
        <w:footnoteReference w:id="2"/>
      </w:r>
    </w:p>
    <w:p w:rsidR="007E7924" w:rsidRPr="005512B3" w:rsidRDefault="007E7924" w:rsidP="00BC160E">
      <w:pPr>
        <w:spacing w:after="0" w:line="240" w:lineRule="auto"/>
        <w:contextualSpacing/>
        <w:rPr>
          <w:rFonts w:ascii="Arial" w:hAnsi="Arial" w:cs="Arial"/>
          <w:bCs/>
          <w:color w:val="000000"/>
          <w:sz w:val="24"/>
          <w:szCs w:val="24"/>
          <w:rtl/>
        </w:rPr>
      </w:pPr>
    </w:p>
    <w:p w:rsidR="001C5FF4" w:rsidRPr="005512B3" w:rsidRDefault="0083375B" w:rsidP="00BC160E">
      <w:pPr>
        <w:spacing w:after="0" w:line="240" w:lineRule="auto"/>
        <w:contextualSpacing/>
        <w:rPr>
          <w:rFonts w:ascii="Arial" w:hAnsi="Arial" w:cs="Arial"/>
          <w:b/>
          <w:color w:val="000000"/>
          <w:sz w:val="24"/>
          <w:szCs w:val="24"/>
          <w:rtl/>
        </w:rPr>
      </w:pPr>
      <w:r w:rsidRPr="005512B3">
        <w:rPr>
          <w:rFonts w:ascii="Arial" w:hAnsi="Arial" w:cs="Arial"/>
          <w:b/>
          <w:color w:val="000000"/>
          <w:sz w:val="24"/>
          <w:szCs w:val="24"/>
          <w:rtl/>
        </w:rPr>
        <w:t>قيم نفسك من 0 إلى 3 با</w:t>
      </w:r>
      <w:r w:rsidR="001C5FF4" w:rsidRPr="005512B3">
        <w:rPr>
          <w:rFonts w:ascii="Arial" w:hAnsi="Arial" w:cs="Arial"/>
          <w:b/>
          <w:color w:val="000000"/>
          <w:sz w:val="24"/>
          <w:szCs w:val="24"/>
          <w:rtl/>
        </w:rPr>
        <w:t xml:space="preserve">ستخدام </w:t>
      </w:r>
      <w:r w:rsidR="00577708" w:rsidRPr="005512B3">
        <w:rPr>
          <w:rFonts w:ascii="Arial" w:hAnsi="Arial" w:cs="Arial"/>
          <w:b/>
          <w:color w:val="000000"/>
          <w:sz w:val="24"/>
          <w:szCs w:val="24"/>
          <w:rtl/>
        </w:rPr>
        <w:t>الجدول التالي:</w:t>
      </w:r>
    </w:p>
    <w:p w:rsidR="00577708" w:rsidRPr="005512B3" w:rsidRDefault="00577708" w:rsidP="00BC160E">
      <w:pPr>
        <w:pStyle w:val="ListParagraph"/>
        <w:contextualSpacing/>
        <w:jc w:val="left"/>
        <w:rPr>
          <w:rFonts w:cs="Arial"/>
          <w:b/>
          <w:color w:val="000000"/>
          <w:sz w:val="24"/>
          <w:szCs w:val="24"/>
          <w:rtl/>
          <w:lang w:bidi="ar-JO"/>
        </w:rPr>
      </w:pPr>
      <w:r w:rsidRPr="005512B3">
        <w:rPr>
          <w:rFonts w:cs="Arial"/>
          <w:b/>
          <w:color w:val="000000"/>
          <w:sz w:val="24"/>
          <w:szCs w:val="24"/>
          <w:rtl/>
          <w:lang w:bidi="ar-JO"/>
        </w:rPr>
        <w:t>0: لا أملك الخبرة أو المهارات أو السلوكيات التي تدعم هذه الكفاءة.</w:t>
      </w:r>
    </w:p>
    <w:p w:rsidR="00577708" w:rsidRPr="005512B3" w:rsidRDefault="00577708" w:rsidP="00BC160E">
      <w:pPr>
        <w:pStyle w:val="ListParagraph"/>
        <w:contextualSpacing/>
        <w:jc w:val="left"/>
        <w:rPr>
          <w:rFonts w:cs="Arial"/>
          <w:b/>
          <w:color w:val="000000"/>
          <w:sz w:val="24"/>
          <w:szCs w:val="24"/>
          <w:rtl/>
          <w:lang w:bidi="ar-JO"/>
        </w:rPr>
      </w:pPr>
      <w:r w:rsidRPr="005512B3">
        <w:rPr>
          <w:rFonts w:cs="Arial"/>
          <w:b/>
          <w:color w:val="000000"/>
          <w:sz w:val="24"/>
          <w:szCs w:val="24"/>
          <w:rtl/>
          <w:lang w:bidi="ar-JO"/>
        </w:rPr>
        <w:t>1: أملك الفهم العملي للخبرة و المهارات و السلوكيات المتعل</w:t>
      </w:r>
      <w:r w:rsidR="0083375B" w:rsidRPr="005512B3">
        <w:rPr>
          <w:rFonts w:cs="Arial"/>
          <w:b/>
          <w:color w:val="000000"/>
          <w:sz w:val="24"/>
          <w:szCs w:val="24"/>
          <w:rtl/>
          <w:lang w:bidi="ar-JO"/>
        </w:rPr>
        <w:t>قة بهذه الكفاءة ولكن لا أطبقه با</w:t>
      </w:r>
      <w:r w:rsidRPr="005512B3">
        <w:rPr>
          <w:rFonts w:cs="Arial"/>
          <w:b/>
          <w:color w:val="000000"/>
          <w:sz w:val="24"/>
          <w:szCs w:val="24"/>
          <w:rtl/>
          <w:lang w:bidi="ar-JO"/>
        </w:rPr>
        <w:t xml:space="preserve">نتظام. </w:t>
      </w:r>
    </w:p>
    <w:p w:rsidR="00577708" w:rsidRPr="005512B3" w:rsidRDefault="00577708" w:rsidP="00BC160E">
      <w:pPr>
        <w:pStyle w:val="ListParagraph"/>
        <w:contextualSpacing/>
        <w:jc w:val="left"/>
        <w:rPr>
          <w:rFonts w:cs="Arial"/>
          <w:b/>
          <w:color w:val="000000"/>
          <w:sz w:val="24"/>
          <w:szCs w:val="24"/>
          <w:rtl/>
          <w:lang w:bidi="ar-JO"/>
        </w:rPr>
      </w:pPr>
      <w:r w:rsidRPr="005512B3">
        <w:rPr>
          <w:rFonts w:cs="Arial"/>
          <w:b/>
          <w:color w:val="000000"/>
          <w:sz w:val="24"/>
          <w:szCs w:val="24"/>
          <w:rtl/>
          <w:lang w:bidi="ar-JO"/>
        </w:rPr>
        <w:t>2: أملك الخبرة و المهارات و السلوكيات ا</w:t>
      </w:r>
      <w:r w:rsidR="0083375B" w:rsidRPr="005512B3">
        <w:rPr>
          <w:rFonts w:cs="Arial"/>
          <w:b/>
          <w:color w:val="000000"/>
          <w:sz w:val="24"/>
          <w:szCs w:val="24"/>
          <w:rtl/>
          <w:lang w:bidi="ar-JO"/>
        </w:rPr>
        <w:t>لمتعلقة بهذه الكفاءة وأمارسها با</w:t>
      </w:r>
      <w:r w:rsidRPr="005512B3">
        <w:rPr>
          <w:rFonts w:cs="Arial"/>
          <w:b/>
          <w:color w:val="000000"/>
          <w:sz w:val="24"/>
          <w:szCs w:val="24"/>
          <w:rtl/>
          <w:lang w:bidi="ar-JO"/>
        </w:rPr>
        <w:t xml:space="preserve">نتظام وثقة. </w:t>
      </w:r>
    </w:p>
    <w:p w:rsidR="00BC160E" w:rsidRPr="005512B3" w:rsidRDefault="00577708" w:rsidP="00BC160E">
      <w:pPr>
        <w:pStyle w:val="ListParagraph"/>
        <w:contextualSpacing/>
        <w:jc w:val="left"/>
        <w:rPr>
          <w:rFonts w:cs="Arial"/>
          <w:b/>
          <w:color w:val="0070C0"/>
          <w:sz w:val="24"/>
          <w:szCs w:val="24"/>
          <w:rtl/>
        </w:rPr>
      </w:pPr>
      <w:r w:rsidRPr="005512B3">
        <w:rPr>
          <w:rFonts w:cs="Arial"/>
          <w:b/>
          <w:color w:val="000000"/>
          <w:sz w:val="24"/>
          <w:szCs w:val="24"/>
          <w:rtl/>
        </w:rPr>
        <w:t xml:space="preserve">3: أملك القدرة على إلهام هذه الكفاءة للآخرين </w:t>
      </w:r>
      <w:r w:rsidR="002F0032" w:rsidRPr="005512B3">
        <w:rPr>
          <w:rFonts w:cs="Arial"/>
          <w:b/>
          <w:color w:val="000000"/>
          <w:sz w:val="24"/>
          <w:szCs w:val="24"/>
          <w:rtl/>
        </w:rPr>
        <w:t>بطريقة عالية الكفاءة (قدوة).</w:t>
      </w:r>
      <w:r w:rsidR="002F0032" w:rsidRPr="005512B3">
        <w:rPr>
          <w:rFonts w:cs="Arial"/>
          <w:b/>
          <w:color w:val="0070C0"/>
          <w:sz w:val="24"/>
          <w:szCs w:val="24"/>
          <w:rtl/>
        </w:rPr>
        <w:t xml:space="preserve"> </w:t>
      </w:r>
    </w:p>
    <w:p w:rsidR="00BC160E" w:rsidRPr="005512B3" w:rsidRDefault="00BC160E" w:rsidP="00BC160E">
      <w:pPr>
        <w:rPr>
          <w:rFonts w:ascii="Arial" w:hAnsi="Arial" w:cs="Arial"/>
          <w:b/>
          <w:color w:val="0070C0"/>
          <w:sz w:val="24"/>
          <w:szCs w:val="24"/>
          <w:rtl/>
          <w:lang w:val="en-AU" w:eastAsia="en-AU"/>
        </w:rPr>
      </w:pPr>
      <w:r w:rsidRPr="005512B3">
        <w:rPr>
          <w:rFonts w:ascii="Arial" w:hAnsi="Arial" w:cs="Arial"/>
          <w:b/>
          <w:color w:val="0070C0"/>
          <w:sz w:val="24"/>
          <w:szCs w:val="24"/>
          <w:rtl/>
        </w:rPr>
        <w:br w:type="page"/>
      </w:r>
    </w:p>
    <w:tbl>
      <w:tblPr>
        <w:tblpPr w:leftFromText="180" w:rightFromText="180" w:vertAnchor="text" w:tblpY="6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800"/>
        <w:gridCol w:w="630"/>
        <w:gridCol w:w="2160"/>
        <w:gridCol w:w="630"/>
        <w:gridCol w:w="2070"/>
        <w:gridCol w:w="4608"/>
      </w:tblGrid>
      <w:tr w:rsidR="00141715" w:rsidRPr="005512B3">
        <w:trPr>
          <w:cantSplit/>
          <w:tblHeader/>
        </w:trPr>
        <w:tc>
          <w:tcPr>
            <w:tcW w:w="1278" w:type="dxa"/>
            <w:shd w:val="clear" w:color="auto" w:fill="BFBFBF"/>
          </w:tcPr>
          <w:p w:rsidR="006F109F" w:rsidRPr="005512B3" w:rsidRDefault="006F109F" w:rsidP="005512B3">
            <w:pPr>
              <w:spacing w:after="0" w:line="240" w:lineRule="auto"/>
              <w:jc w:val="center"/>
              <w:rPr>
                <w:rFonts w:ascii="Arial" w:hAnsi="Arial" w:cs="Arial"/>
                <w:b/>
                <w:bCs/>
                <w:sz w:val="24"/>
                <w:szCs w:val="24"/>
                <w:rtl/>
              </w:rPr>
            </w:pPr>
            <w:r w:rsidRPr="005512B3">
              <w:rPr>
                <w:rFonts w:ascii="Arial" w:hAnsi="Arial" w:cs="Arial"/>
                <w:b/>
                <w:bCs/>
                <w:sz w:val="24"/>
                <w:szCs w:val="24"/>
                <w:rtl/>
              </w:rPr>
              <w:lastRenderedPageBreak/>
              <w:t>الإطار الزمني</w:t>
            </w:r>
          </w:p>
        </w:tc>
        <w:tc>
          <w:tcPr>
            <w:tcW w:w="1800" w:type="dxa"/>
            <w:shd w:val="clear" w:color="auto" w:fill="BFBFBF"/>
          </w:tcPr>
          <w:p w:rsidR="006F109F" w:rsidRPr="005512B3" w:rsidRDefault="006F109F" w:rsidP="005512B3">
            <w:pPr>
              <w:spacing w:after="0" w:line="240" w:lineRule="auto"/>
              <w:jc w:val="center"/>
              <w:rPr>
                <w:rFonts w:ascii="Arial" w:hAnsi="Arial" w:cs="Arial"/>
                <w:b/>
                <w:bCs/>
                <w:sz w:val="24"/>
                <w:szCs w:val="24"/>
                <w:rtl/>
              </w:rPr>
            </w:pPr>
            <w:r w:rsidRPr="005512B3">
              <w:rPr>
                <w:rFonts w:ascii="Arial" w:hAnsi="Arial" w:cs="Arial"/>
                <w:b/>
                <w:bCs/>
                <w:sz w:val="24"/>
                <w:szCs w:val="24"/>
                <w:rtl/>
              </w:rPr>
              <w:t>مجالات التطو</w:t>
            </w:r>
            <w:r w:rsidR="000F6D0B" w:rsidRPr="005512B3">
              <w:rPr>
                <w:rFonts w:ascii="Arial" w:hAnsi="Arial" w:cs="Arial"/>
                <w:b/>
                <w:bCs/>
                <w:sz w:val="24"/>
                <w:szCs w:val="24"/>
                <w:rtl/>
              </w:rPr>
              <w:t>ي</w:t>
            </w:r>
            <w:r w:rsidRPr="005512B3">
              <w:rPr>
                <w:rFonts w:ascii="Arial" w:hAnsi="Arial" w:cs="Arial"/>
                <w:b/>
                <w:bCs/>
                <w:sz w:val="24"/>
                <w:szCs w:val="24"/>
                <w:rtl/>
              </w:rPr>
              <w:t>ر</w:t>
            </w:r>
            <w:r w:rsidR="007E7924" w:rsidRPr="005512B3">
              <w:rPr>
                <w:rFonts w:ascii="Arial" w:hAnsi="Arial" w:cs="Arial"/>
                <w:b/>
                <w:bCs/>
                <w:sz w:val="24"/>
                <w:szCs w:val="24"/>
                <w:rtl/>
              </w:rPr>
              <w:t xml:space="preserve"> الإضافي</w:t>
            </w:r>
          </w:p>
        </w:tc>
        <w:tc>
          <w:tcPr>
            <w:tcW w:w="2790" w:type="dxa"/>
            <w:gridSpan w:val="2"/>
            <w:shd w:val="clear" w:color="auto" w:fill="BFBFBF"/>
          </w:tcPr>
          <w:p w:rsidR="006F109F" w:rsidRPr="005512B3" w:rsidRDefault="007E7924" w:rsidP="005512B3">
            <w:pPr>
              <w:spacing w:after="0" w:line="240" w:lineRule="auto"/>
              <w:jc w:val="center"/>
              <w:rPr>
                <w:rFonts w:ascii="Arial" w:hAnsi="Arial" w:cs="Arial"/>
                <w:b/>
                <w:bCs/>
                <w:sz w:val="24"/>
                <w:szCs w:val="24"/>
                <w:rtl/>
              </w:rPr>
            </w:pPr>
            <w:r w:rsidRPr="005512B3">
              <w:rPr>
                <w:rFonts w:ascii="Arial" w:hAnsi="Arial" w:cs="Arial"/>
                <w:b/>
                <w:bCs/>
                <w:sz w:val="24"/>
                <w:szCs w:val="24"/>
                <w:rtl/>
              </w:rPr>
              <w:t>تعقيبات المشرف من الممارسة و</w:t>
            </w:r>
            <w:r w:rsidR="006F109F" w:rsidRPr="005512B3">
              <w:rPr>
                <w:rFonts w:ascii="Arial" w:hAnsi="Arial" w:cs="Arial"/>
                <w:b/>
                <w:bCs/>
                <w:sz w:val="24"/>
                <w:szCs w:val="24"/>
                <w:rtl/>
              </w:rPr>
              <w:t>التقييم</w:t>
            </w:r>
          </w:p>
        </w:tc>
        <w:tc>
          <w:tcPr>
            <w:tcW w:w="2700" w:type="dxa"/>
            <w:gridSpan w:val="2"/>
            <w:shd w:val="clear" w:color="auto" w:fill="BFBFBF"/>
          </w:tcPr>
          <w:p w:rsidR="006F109F" w:rsidRPr="005512B3" w:rsidRDefault="007E7924" w:rsidP="005512B3">
            <w:pPr>
              <w:spacing w:after="0" w:line="240" w:lineRule="auto"/>
              <w:jc w:val="center"/>
              <w:rPr>
                <w:rFonts w:ascii="Arial" w:hAnsi="Arial" w:cs="Arial"/>
                <w:b/>
                <w:bCs/>
                <w:sz w:val="24"/>
                <w:szCs w:val="24"/>
                <w:rtl/>
                <w:lang w:val="en-GB" w:bidi="ar-JO"/>
              </w:rPr>
            </w:pPr>
            <w:r w:rsidRPr="005512B3">
              <w:rPr>
                <w:rFonts w:ascii="Arial" w:hAnsi="Arial" w:cs="Arial"/>
                <w:b/>
                <w:bCs/>
                <w:sz w:val="24"/>
                <w:szCs w:val="24"/>
                <w:rtl/>
                <w:lang w:val="en-GB" w:bidi="ar-JO"/>
              </w:rPr>
              <w:t>أمثلة أخصائي الحالات من الممارسة و</w:t>
            </w:r>
            <w:r w:rsidR="006F109F" w:rsidRPr="005512B3">
              <w:rPr>
                <w:rFonts w:ascii="Arial" w:hAnsi="Arial" w:cs="Arial"/>
                <w:b/>
                <w:bCs/>
                <w:sz w:val="24"/>
                <w:szCs w:val="24"/>
                <w:rtl/>
                <w:lang w:val="en-GB" w:bidi="ar-JO"/>
              </w:rPr>
              <w:t>التقييم</w:t>
            </w:r>
          </w:p>
        </w:tc>
        <w:tc>
          <w:tcPr>
            <w:tcW w:w="4608" w:type="dxa"/>
            <w:shd w:val="clear" w:color="auto" w:fill="BFBFBF"/>
          </w:tcPr>
          <w:p w:rsidR="006F109F" w:rsidRPr="005512B3" w:rsidRDefault="006F109F" w:rsidP="005512B3">
            <w:pPr>
              <w:spacing w:after="0" w:line="240" w:lineRule="auto"/>
              <w:jc w:val="center"/>
              <w:rPr>
                <w:rFonts w:ascii="Arial" w:hAnsi="Arial" w:cs="Arial"/>
                <w:b/>
                <w:bCs/>
                <w:sz w:val="24"/>
                <w:szCs w:val="24"/>
                <w:rtl/>
                <w:lang w:bidi="ar-EG"/>
              </w:rPr>
            </w:pPr>
            <w:r w:rsidRPr="005512B3">
              <w:rPr>
                <w:rFonts w:ascii="Arial" w:hAnsi="Arial" w:cs="Arial"/>
                <w:b/>
                <w:bCs/>
                <w:sz w:val="24"/>
                <w:szCs w:val="24"/>
                <w:rtl/>
              </w:rPr>
              <w:t>الكفاءة</w:t>
            </w:r>
          </w:p>
        </w:tc>
      </w:tr>
      <w:tr w:rsidR="00141715" w:rsidRPr="005512B3">
        <w:trPr>
          <w:cantSplit/>
        </w:trPr>
        <w:tc>
          <w:tcPr>
            <w:tcW w:w="13176" w:type="dxa"/>
            <w:gridSpan w:val="7"/>
            <w:shd w:val="clear" w:color="auto" w:fill="F2F2F2"/>
          </w:tcPr>
          <w:p w:rsidR="006F109F" w:rsidRPr="005512B3" w:rsidRDefault="006F109F" w:rsidP="005512B3">
            <w:pPr>
              <w:tabs>
                <w:tab w:val="center" w:pos="6480"/>
                <w:tab w:val="left" w:pos="7890"/>
              </w:tabs>
              <w:spacing w:after="0" w:line="240" w:lineRule="auto"/>
              <w:jc w:val="center"/>
              <w:rPr>
                <w:rFonts w:ascii="Arial" w:hAnsi="Arial" w:cs="Arial"/>
                <w:sz w:val="24"/>
                <w:szCs w:val="24"/>
                <w:rtl/>
                <w:lang w:bidi="ar-EG"/>
              </w:rPr>
            </w:pPr>
            <w:r w:rsidRPr="005512B3">
              <w:rPr>
                <w:rFonts w:ascii="Arial" w:hAnsi="Arial" w:cs="Arial"/>
                <w:b/>
                <w:bCs/>
                <w:sz w:val="24"/>
                <w:szCs w:val="24"/>
                <w:rtl/>
              </w:rPr>
              <w:t>الكفاءات</w:t>
            </w:r>
            <w:r w:rsidRPr="005512B3">
              <w:rPr>
                <w:rFonts w:ascii="Arial" w:hAnsi="Arial" w:cs="Arial"/>
                <w:b/>
                <w:sz w:val="24"/>
                <w:szCs w:val="24"/>
                <w:rtl/>
              </w:rPr>
              <w:t xml:space="preserve"> </w:t>
            </w:r>
            <w:r w:rsidRPr="005512B3">
              <w:rPr>
                <w:rFonts w:ascii="Arial" w:hAnsi="Arial" w:cs="Arial"/>
                <w:b/>
                <w:bCs/>
                <w:sz w:val="24"/>
                <w:szCs w:val="24"/>
                <w:rtl/>
              </w:rPr>
              <w:t>الشخصية</w:t>
            </w:r>
          </w:p>
        </w:tc>
      </w:tr>
      <w:tr w:rsidR="00141715" w:rsidRPr="005512B3">
        <w:trPr>
          <w:cantSplit/>
        </w:trPr>
        <w:tc>
          <w:tcPr>
            <w:tcW w:w="1278" w:type="dxa"/>
            <w:shd w:val="clear" w:color="auto" w:fill="auto"/>
          </w:tcPr>
          <w:p w:rsidR="006F109F" w:rsidRPr="005512B3" w:rsidRDefault="006F109F" w:rsidP="005512B3">
            <w:pPr>
              <w:spacing w:after="0" w:line="240" w:lineRule="auto"/>
              <w:rPr>
                <w:rFonts w:ascii="Arial" w:hAnsi="Arial" w:cs="Arial"/>
                <w:sz w:val="24"/>
                <w:szCs w:val="24"/>
                <w:rtl/>
              </w:rPr>
            </w:pPr>
          </w:p>
        </w:tc>
        <w:tc>
          <w:tcPr>
            <w:tcW w:w="1800" w:type="dxa"/>
            <w:shd w:val="clear" w:color="auto" w:fill="auto"/>
          </w:tcPr>
          <w:p w:rsidR="006F109F" w:rsidRPr="005512B3" w:rsidRDefault="006F109F" w:rsidP="005512B3">
            <w:pPr>
              <w:spacing w:after="0" w:line="240" w:lineRule="auto"/>
              <w:rPr>
                <w:rFonts w:ascii="Arial" w:hAnsi="Arial" w:cs="Arial"/>
                <w:sz w:val="24"/>
                <w:szCs w:val="24"/>
                <w:rtl/>
              </w:rPr>
            </w:pPr>
          </w:p>
        </w:tc>
        <w:tc>
          <w:tcPr>
            <w:tcW w:w="630" w:type="dxa"/>
            <w:shd w:val="clear" w:color="auto" w:fill="auto"/>
          </w:tcPr>
          <w:p w:rsidR="006F109F" w:rsidRPr="005512B3" w:rsidRDefault="006F109F" w:rsidP="005512B3">
            <w:pPr>
              <w:spacing w:after="0" w:line="240" w:lineRule="auto"/>
              <w:rPr>
                <w:rFonts w:ascii="Arial" w:hAnsi="Arial" w:cs="Arial"/>
                <w:sz w:val="24"/>
                <w:szCs w:val="24"/>
                <w:rtl/>
              </w:rPr>
            </w:pPr>
          </w:p>
        </w:tc>
        <w:tc>
          <w:tcPr>
            <w:tcW w:w="2160" w:type="dxa"/>
            <w:shd w:val="clear" w:color="auto" w:fill="auto"/>
          </w:tcPr>
          <w:p w:rsidR="006F109F" w:rsidRPr="005512B3" w:rsidRDefault="006F109F" w:rsidP="005512B3">
            <w:pPr>
              <w:spacing w:after="0" w:line="240" w:lineRule="auto"/>
              <w:rPr>
                <w:rFonts w:ascii="Arial" w:hAnsi="Arial" w:cs="Arial"/>
                <w:sz w:val="24"/>
                <w:szCs w:val="24"/>
                <w:rtl/>
              </w:rPr>
            </w:pPr>
          </w:p>
        </w:tc>
        <w:tc>
          <w:tcPr>
            <w:tcW w:w="630" w:type="dxa"/>
            <w:shd w:val="clear" w:color="auto" w:fill="auto"/>
          </w:tcPr>
          <w:p w:rsidR="006F109F" w:rsidRPr="005512B3" w:rsidRDefault="006F109F" w:rsidP="005512B3">
            <w:pPr>
              <w:spacing w:after="0" w:line="240" w:lineRule="auto"/>
              <w:rPr>
                <w:rFonts w:ascii="Arial" w:hAnsi="Arial" w:cs="Arial"/>
                <w:sz w:val="24"/>
                <w:szCs w:val="24"/>
                <w:rtl/>
              </w:rPr>
            </w:pPr>
          </w:p>
        </w:tc>
        <w:tc>
          <w:tcPr>
            <w:tcW w:w="2070" w:type="dxa"/>
            <w:shd w:val="clear" w:color="auto" w:fill="auto"/>
          </w:tcPr>
          <w:p w:rsidR="006F109F" w:rsidRPr="005512B3" w:rsidRDefault="006F109F" w:rsidP="005512B3">
            <w:pPr>
              <w:spacing w:after="0" w:line="240" w:lineRule="auto"/>
              <w:rPr>
                <w:rFonts w:ascii="Arial" w:hAnsi="Arial" w:cs="Arial"/>
                <w:sz w:val="24"/>
                <w:szCs w:val="24"/>
                <w:rtl/>
              </w:rPr>
            </w:pPr>
          </w:p>
        </w:tc>
        <w:tc>
          <w:tcPr>
            <w:tcW w:w="4608" w:type="dxa"/>
            <w:shd w:val="clear" w:color="auto" w:fill="auto"/>
          </w:tcPr>
          <w:p w:rsidR="00924753" w:rsidRPr="005512B3" w:rsidRDefault="007E7924" w:rsidP="005512B3">
            <w:pPr>
              <w:spacing w:after="0" w:line="240" w:lineRule="auto"/>
              <w:rPr>
                <w:rFonts w:ascii="Arial" w:hAnsi="Arial" w:cs="Arial"/>
                <w:sz w:val="24"/>
                <w:szCs w:val="24"/>
                <w:rtl/>
              </w:rPr>
            </w:pPr>
            <w:r w:rsidRPr="005512B3">
              <w:rPr>
                <w:rFonts w:ascii="Arial" w:hAnsi="Arial" w:cs="Arial"/>
                <w:sz w:val="24"/>
                <w:szCs w:val="24"/>
                <w:u w:val="single"/>
                <w:rtl/>
              </w:rPr>
              <w:t>التعرف على الذات ومساءلتها</w:t>
            </w:r>
            <w:r w:rsidRPr="005512B3">
              <w:rPr>
                <w:rFonts w:ascii="Arial" w:hAnsi="Arial" w:cs="Arial"/>
                <w:sz w:val="24"/>
                <w:szCs w:val="24"/>
                <w:rtl/>
              </w:rPr>
              <w:t xml:space="preserve">: </w:t>
            </w:r>
            <w:r w:rsidR="00322C6C" w:rsidRPr="005512B3">
              <w:rPr>
                <w:rFonts w:ascii="Arial" w:hAnsi="Arial" w:cs="Arial"/>
                <w:sz w:val="24"/>
                <w:szCs w:val="24"/>
                <w:rtl/>
              </w:rPr>
              <w:t>معرفة نقاط القوة والضعف والموارد؛ ومسائلة الذات وتقييمها لتطوير المهارات؛ والتفكير النقدي في الأداء باستخدام عملية الإشراف.</w:t>
            </w:r>
          </w:p>
        </w:tc>
      </w:tr>
      <w:tr w:rsidR="00141715" w:rsidRPr="005512B3">
        <w:trPr>
          <w:cantSplit/>
        </w:trPr>
        <w:tc>
          <w:tcPr>
            <w:tcW w:w="1278" w:type="dxa"/>
            <w:shd w:val="clear" w:color="auto" w:fill="auto"/>
          </w:tcPr>
          <w:p w:rsidR="00EB6890" w:rsidRPr="005512B3" w:rsidRDefault="00EB6890" w:rsidP="005512B3">
            <w:pPr>
              <w:spacing w:after="0" w:line="240" w:lineRule="auto"/>
              <w:rPr>
                <w:rFonts w:ascii="Arial" w:hAnsi="Arial" w:cs="Arial"/>
                <w:sz w:val="24"/>
                <w:szCs w:val="24"/>
                <w:rtl/>
              </w:rPr>
            </w:pPr>
          </w:p>
        </w:tc>
        <w:tc>
          <w:tcPr>
            <w:tcW w:w="1800" w:type="dxa"/>
            <w:shd w:val="clear" w:color="auto" w:fill="auto"/>
          </w:tcPr>
          <w:p w:rsidR="00EB6890" w:rsidRPr="005512B3" w:rsidRDefault="00EB6890" w:rsidP="005512B3">
            <w:pPr>
              <w:spacing w:after="0" w:line="240" w:lineRule="auto"/>
              <w:rPr>
                <w:rFonts w:ascii="Arial" w:hAnsi="Arial" w:cs="Arial"/>
                <w:sz w:val="24"/>
                <w:szCs w:val="24"/>
                <w:rtl/>
              </w:rPr>
            </w:pPr>
          </w:p>
        </w:tc>
        <w:tc>
          <w:tcPr>
            <w:tcW w:w="630" w:type="dxa"/>
            <w:shd w:val="clear" w:color="auto" w:fill="auto"/>
          </w:tcPr>
          <w:p w:rsidR="00EB6890" w:rsidRPr="005512B3" w:rsidRDefault="00EB6890" w:rsidP="005512B3">
            <w:pPr>
              <w:spacing w:after="0" w:line="240" w:lineRule="auto"/>
              <w:rPr>
                <w:rFonts w:ascii="Arial" w:hAnsi="Arial" w:cs="Arial"/>
                <w:sz w:val="24"/>
                <w:szCs w:val="24"/>
                <w:rtl/>
              </w:rPr>
            </w:pPr>
          </w:p>
        </w:tc>
        <w:tc>
          <w:tcPr>
            <w:tcW w:w="2160" w:type="dxa"/>
            <w:shd w:val="clear" w:color="auto" w:fill="auto"/>
          </w:tcPr>
          <w:p w:rsidR="00EB6890" w:rsidRPr="005512B3" w:rsidRDefault="00EB6890" w:rsidP="005512B3">
            <w:pPr>
              <w:spacing w:after="0" w:line="240" w:lineRule="auto"/>
              <w:rPr>
                <w:rFonts w:ascii="Arial" w:hAnsi="Arial" w:cs="Arial"/>
                <w:sz w:val="24"/>
                <w:szCs w:val="24"/>
                <w:rtl/>
              </w:rPr>
            </w:pPr>
          </w:p>
        </w:tc>
        <w:tc>
          <w:tcPr>
            <w:tcW w:w="630" w:type="dxa"/>
            <w:shd w:val="clear" w:color="auto" w:fill="auto"/>
          </w:tcPr>
          <w:p w:rsidR="00EB6890" w:rsidRPr="005512B3" w:rsidRDefault="00EB6890" w:rsidP="005512B3">
            <w:pPr>
              <w:spacing w:after="0" w:line="240" w:lineRule="auto"/>
              <w:rPr>
                <w:rFonts w:ascii="Arial" w:hAnsi="Arial" w:cs="Arial"/>
                <w:sz w:val="24"/>
                <w:szCs w:val="24"/>
                <w:rtl/>
              </w:rPr>
            </w:pPr>
          </w:p>
        </w:tc>
        <w:tc>
          <w:tcPr>
            <w:tcW w:w="2070" w:type="dxa"/>
            <w:shd w:val="clear" w:color="auto" w:fill="auto"/>
          </w:tcPr>
          <w:p w:rsidR="00EB6890" w:rsidRPr="005512B3" w:rsidRDefault="00EB6890" w:rsidP="005512B3">
            <w:pPr>
              <w:spacing w:after="0" w:line="240" w:lineRule="auto"/>
              <w:rPr>
                <w:rFonts w:ascii="Arial" w:hAnsi="Arial" w:cs="Arial"/>
                <w:sz w:val="24"/>
                <w:szCs w:val="24"/>
                <w:rtl/>
              </w:rPr>
            </w:pPr>
          </w:p>
        </w:tc>
        <w:tc>
          <w:tcPr>
            <w:tcW w:w="4608" w:type="dxa"/>
            <w:shd w:val="clear" w:color="auto" w:fill="auto"/>
          </w:tcPr>
          <w:p w:rsidR="00EB6890" w:rsidRPr="005512B3" w:rsidRDefault="00EB6890" w:rsidP="005512B3">
            <w:pPr>
              <w:spacing w:after="0" w:line="240" w:lineRule="auto"/>
              <w:rPr>
                <w:rFonts w:ascii="Arial" w:hAnsi="Arial" w:cs="Arial"/>
                <w:sz w:val="24"/>
                <w:szCs w:val="24"/>
                <w:rtl/>
              </w:rPr>
            </w:pPr>
            <w:r w:rsidRPr="005512B3">
              <w:rPr>
                <w:rFonts w:ascii="Arial" w:hAnsi="Arial" w:cs="Arial"/>
                <w:sz w:val="24"/>
                <w:szCs w:val="24"/>
                <w:u w:val="single"/>
                <w:rtl/>
              </w:rPr>
              <w:t>التمتع بالمرونة</w:t>
            </w:r>
            <w:r w:rsidR="000F6D0B" w:rsidRPr="005512B3">
              <w:rPr>
                <w:rFonts w:ascii="Arial" w:hAnsi="Arial" w:cs="Arial"/>
                <w:sz w:val="24"/>
                <w:szCs w:val="24"/>
                <w:rtl/>
              </w:rPr>
              <w:t>:</w:t>
            </w:r>
            <w:r w:rsidRPr="005512B3">
              <w:rPr>
                <w:rFonts w:ascii="Arial" w:hAnsi="Arial" w:cs="Arial"/>
                <w:sz w:val="24"/>
                <w:szCs w:val="24"/>
                <w:rtl/>
              </w:rPr>
              <w:t xml:space="preserve"> الانفتاح على التغيرات والتكيف مع الاختلافات الثقافية.</w:t>
            </w:r>
          </w:p>
        </w:tc>
      </w:tr>
      <w:tr w:rsidR="00141715" w:rsidRPr="005512B3">
        <w:trPr>
          <w:cantSplit/>
        </w:trPr>
        <w:tc>
          <w:tcPr>
            <w:tcW w:w="1278" w:type="dxa"/>
            <w:shd w:val="clear" w:color="auto" w:fill="auto"/>
          </w:tcPr>
          <w:p w:rsidR="00322C6C" w:rsidRPr="005512B3" w:rsidRDefault="00322C6C" w:rsidP="005512B3">
            <w:pPr>
              <w:spacing w:after="0" w:line="240" w:lineRule="auto"/>
              <w:rPr>
                <w:rFonts w:ascii="Arial" w:hAnsi="Arial" w:cs="Arial"/>
                <w:sz w:val="24"/>
                <w:szCs w:val="24"/>
                <w:rtl/>
              </w:rPr>
            </w:pPr>
          </w:p>
        </w:tc>
        <w:tc>
          <w:tcPr>
            <w:tcW w:w="1800" w:type="dxa"/>
            <w:shd w:val="clear" w:color="auto" w:fill="auto"/>
          </w:tcPr>
          <w:p w:rsidR="00322C6C" w:rsidRPr="005512B3" w:rsidRDefault="00322C6C" w:rsidP="005512B3">
            <w:pPr>
              <w:spacing w:after="0" w:line="240" w:lineRule="auto"/>
              <w:rPr>
                <w:rFonts w:ascii="Arial" w:hAnsi="Arial" w:cs="Arial"/>
                <w:sz w:val="24"/>
                <w:szCs w:val="24"/>
                <w:rtl/>
              </w:rPr>
            </w:pPr>
          </w:p>
        </w:tc>
        <w:tc>
          <w:tcPr>
            <w:tcW w:w="630" w:type="dxa"/>
            <w:shd w:val="clear" w:color="auto" w:fill="auto"/>
          </w:tcPr>
          <w:p w:rsidR="00322C6C" w:rsidRPr="005512B3" w:rsidRDefault="00322C6C" w:rsidP="005512B3">
            <w:pPr>
              <w:spacing w:after="0" w:line="240" w:lineRule="auto"/>
              <w:rPr>
                <w:rFonts w:ascii="Arial" w:hAnsi="Arial" w:cs="Arial"/>
                <w:sz w:val="24"/>
                <w:szCs w:val="24"/>
                <w:rtl/>
              </w:rPr>
            </w:pPr>
          </w:p>
        </w:tc>
        <w:tc>
          <w:tcPr>
            <w:tcW w:w="2160" w:type="dxa"/>
            <w:shd w:val="clear" w:color="auto" w:fill="auto"/>
          </w:tcPr>
          <w:p w:rsidR="00322C6C" w:rsidRPr="005512B3" w:rsidRDefault="00322C6C" w:rsidP="005512B3">
            <w:pPr>
              <w:spacing w:after="0" w:line="240" w:lineRule="auto"/>
              <w:rPr>
                <w:rFonts w:ascii="Arial" w:hAnsi="Arial" w:cs="Arial"/>
                <w:sz w:val="24"/>
                <w:szCs w:val="24"/>
                <w:rtl/>
              </w:rPr>
            </w:pPr>
          </w:p>
        </w:tc>
        <w:tc>
          <w:tcPr>
            <w:tcW w:w="630" w:type="dxa"/>
            <w:shd w:val="clear" w:color="auto" w:fill="auto"/>
          </w:tcPr>
          <w:p w:rsidR="00322C6C" w:rsidRPr="005512B3" w:rsidRDefault="00322C6C" w:rsidP="005512B3">
            <w:pPr>
              <w:spacing w:after="0" w:line="240" w:lineRule="auto"/>
              <w:rPr>
                <w:rFonts w:ascii="Arial" w:hAnsi="Arial" w:cs="Arial"/>
                <w:sz w:val="24"/>
                <w:szCs w:val="24"/>
                <w:rtl/>
              </w:rPr>
            </w:pPr>
          </w:p>
        </w:tc>
        <w:tc>
          <w:tcPr>
            <w:tcW w:w="2070" w:type="dxa"/>
            <w:shd w:val="clear" w:color="auto" w:fill="auto"/>
          </w:tcPr>
          <w:p w:rsidR="00322C6C" w:rsidRPr="005512B3" w:rsidRDefault="00322C6C"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tc>
        <w:tc>
          <w:tcPr>
            <w:tcW w:w="4608" w:type="dxa"/>
            <w:shd w:val="clear" w:color="auto" w:fill="auto"/>
          </w:tcPr>
          <w:p w:rsidR="00322C6C" w:rsidRPr="005512B3" w:rsidRDefault="00322C6C" w:rsidP="005512B3">
            <w:pPr>
              <w:spacing w:after="0" w:line="240" w:lineRule="auto"/>
              <w:rPr>
                <w:rFonts w:ascii="Arial" w:hAnsi="Arial" w:cs="Arial"/>
                <w:b/>
                <w:bCs/>
                <w:color w:val="548DD4"/>
                <w:sz w:val="24"/>
                <w:szCs w:val="24"/>
                <w:rtl/>
                <w:lang w:bidi="ar-EG"/>
              </w:rPr>
            </w:pPr>
            <w:r w:rsidRPr="005512B3">
              <w:rPr>
                <w:rFonts w:ascii="Arial" w:hAnsi="Arial" w:cs="Arial"/>
                <w:color w:val="548DD4"/>
                <w:sz w:val="24"/>
                <w:szCs w:val="24"/>
                <w:u w:val="single"/>
                <w:rtl/>
              </w:rPr>
              <w:t>مراعاة النواحي الثقافية (1</w:t>
            </w:r>
            <w:r w:rsidRPr="005512B3">
              <w:rPr>
                <w:rFonts w:ascii="Arial" w:hAnsi="Arial" w:cs="Arial"/>
                <w:color w:val="548DD4"/>
                <w:sz w:val="24"/>
                <w:szCs w:val="24"/>
                <w:rtl/>
              </w:rPr>
              <w:t>):</w:t>
            </w:r>
            <w:r w:rsidR="00BC160E" w:rsidRPr="005512B3">
              <w:rPr>
                <w:rFonts w:ascii="Arial" w:hAnsi="Arial" w:cs="Arial"/>
                <w:color w:val="548DD4"/>
                <w:sz w:val="24"/>
                <w:szCs w:val="24"/>
                <w:rtl/>
              </w:rPr>
              <w:t xml:space="preserve"> </w:t>
            </w:r>
            <w:r w:rsidRPr="005512B3">
              <w:rPr>
                <w:rFonts w:ascii="Arial" w:hAnsi="Arial" w:cs="Arial"/>
                <w:color w:val="548DD4"/>
                <w:sz w:val="24"/>
                <w:szCs w:val="24"/>
                <w:rtl/>
              </w:rPr>
              <w:t>العمل بفعالية مع الأشخاص من جميع الخلفيات وتجنب الاستجابات النمطية والتحيز من خلال دراسة السلوك الخاص، وإظهار انفتاحًا ورغبة في تعلم مختلف الثقافات.</w:t>
            </w:r>
          </w:p>
        </w:tc>
      </w:tr>
      <w:tr w:rsidR="00141715" w:rsidRPr="005512B3">
        <w:trPr>
          <w:cantSplit/>
        </w:trPr>
        <w:tc>
          <w:tcPr>
            <w:tcW w:w="1278" w:type="dxa"/>
            <w:shd w:val="clear" w:color="auto" w:fill="auto"/>
          </w:tcPr>
          <w:p w:rsidR="006F109F" w:rsidRPr="005512B3" w:rsidRDefault="006F109F" w:rsidP="005512B3">
            <w:pPr>
              <w:spacing w:after="0" w:line="240" w:lineRule="auto"/>
              <w:rPr>
                <w:rFonts w:ascii="Arial" w:hAnsi="Arial" w:cs="Arial"/>
                <w:sz w:val="24"/>
                <w:szCs w:val="24"/>
                <w:rtl/>
              </w:rPr>
            </w:pPr>
          </w:p>
        </w:tc>
        <w:tc>
          <w:tcPr>
            <w:tcW w:w="1800" w:type="dxa"/>
            <w:shd w:val="clear" w:color="auto" w:fill="auto"/>
          </w:tcPr>
          <w:p w:rsidR="006F109F" w:rsidRPr="005512B3" w:rsidRDefault="006F109F" w:rsidP="005512B3">
            <w:pPr>
              <w:spacing w:after="0" w:line="240" w:lineRule="auto"/>
              <w:rPr>
                <w:rFonts w:ascii="Arial" w:hAnsi="Arial" w:cs="Arial"/>
                <w:sz w:val="24"/>
                <w:szCs w:val="24"/>
                <w:rtl/>
              </w:rPr>
            </w:pPr>
          </w:p>
        </w:tc>
        <w:tc>
          <w:tcPr>
            <w:tcW w:w="630" w:type="dxa"/>
            <w:shd w:val="clear" w:color="auto" w:fill="auto"/>
          </w:tcPr>
          <w:p w:rsidR="006F109F" w:rsidRPr="005512B3" w:rsidRDefault="006F109F" w:rsidP="005512B3">
            <w:pPr>
              <w:spacing w:after="0" w:line="240" w:lineRule="auto"/>
              <w:rPr>
                <w:rFonts w:ascii="Arial" w:hAnsi="Arial" w:cs="Arial"/>
                <w:sz w:val="24"/>
                <w:szCs w:val="24"/>
                <w:rtl/>
              </w:rPr>
            </w:pPr>
          </w:p>
        </w:tc>
        <w:tc>
          <w:tcPr>
            <w:tcW w:w="2160" w:type="dxa"/>
            <w:shd w:val="clear" w:color="auto" w:fill="auto"/>
          </w:tcPr>
          <w:p w:rsidR="006F109F" w:rsidRPr="005512B3" w:rsidRDefault="006F109F" w:rsidP="005512B3">
            <w:pPr>
              <w:spacing w:after="0" w:line="240" w:lineRule="auto"/>
              <w:rPr>
                <w:rFonts w:ascii="Arial" w:hAnsi="Arial" w:cs="Arial"/>
                <w:sz w:val="24"/>
                <w:szCs w:val="24"/>
                <w:rtl/>
              </w:rPr>
            </w:pPr>
          </w:p>
        </w:tc>
        <w:tc>
          <w:tcPr>
            <w:tcW w:w="630" w:type="dxa"/>
            <w:shd w:val="clear" w:color="auto" w:fill="auto"/>
          </w:tcPr>
          <w:p w:rsidR="006F109F" w:rsidRPr="005512B3" w:rsidRDefault="006F109F" w:rsidP="005512B3">
            <w:pPr>
              <w:spacing w:after="0" w:line="240" w:lineRule="auto"/>
              <w:rPr>
                <w:rFonts w:ascii="Arial" w:hAnsi="Arial" w:cs="Arial"/>
                <w:sz w:val="24"/>
                <w:szCs w:val="24"/>
                <w:rtl/>
              </w:rPr>
            </w:pPr>
          </w:p>
        </w:tc>
        <w:tc>
          <w:tcPr>
            <w:tcW w:w="2070" w:type="dxa"/>
            <w:shd w:val="clear" w:color="auto" w:fill="auto"/>
          </w:tcPr>
          <w:p w:rsidR="006F109F" w:rsidRPr="005512B3" w:rsidRDefault="006F109F"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tc>
        <w:tc>
          <w:tcPr>
            <w:tcW w:w="4608" w:type="dxa"/>
            <w:shd w:val="clear" w:color="auto" w:fill="auto"/>
          </w:tcPr>
          <w:p w:rsidR="00EB6890" w:rsidRPr="005512B3" w:rsidRDefault="006F109F" w:rsidP="005512B3">
            <w:pPr>
              <w:spacing w:after="0" w:line="240" w:lineRule="auto"/>
              <w:rPr>
                <w:rFonts w:ascii="Arial" w:hAnsi="Arial" w:cs="Arial"/>
                <w:sz w:val="24"/>
                <w:szCs w:val="24"/>
                <w:rtl/>
              </w:rPr>
            </w:pPr>
            <w:r w:rsidRPr="005512B3">
              <w:rPr>
                <w:rFonts w:ascii="Arial" w:hAnsi="Arial" w:cs="Arial"/>
                <w:sz w:val="24"/>
                <w:szCs w:val="24"/>
                <w:u w:val="single"/>
                <w:rtl/>
              </w:rPr>
              <w:t>التحليل والتفكير بطريقة نقدية وابتكارية والمشاركة في اتخاذ القرارات</w:t>
            </w:r>
            <w:r w:rsidR="00C334EB" w:rsidRPr="005512B3">
              <w:rPr>
                <w:rFonts w:ascii="Arial" w:hAnsi="Arial" w:cs="Arial"/>
                <w:sz w:val="24"/>
                <w:szCs w:val="24"/>
                <w:rtl/>
              </w:rPr>
              <w:t xml:space="preserve">: </w:t>
            </w:r>
            <w:r w:rsidR="001A624B" w:rsidRPr="005512B3">
              <w:rPr>
                <w:rFonts w:ascii="Arial" w:hAnsi="Arial" w:cs="Arial"/>
                <w:sz w:val="24"/>
                <w:szCs w:val="24"/>
                <w:rtl/>
              </w:rPr>
              <w:t>إ</w:t>
            </w:r>
            <w:r w:rsidR="00322C6C" w:rsidRPr="005512B3">
              <w:rPr>
                <w:rFonts w:ascii="Arial" w:hAnsi="Arial" w:cs="Arial"/>
                <w:sz w:val="24"/>
                <w:szCs w:val="24"/>
                <w:rtl/>
              </w:rPr>
              <w:t xml:space="preserve">يجاد حلولاً مبتكرة والتحلي بروح المبادرة. حل المشكلات و دراسة القضايا الصعبة من وجهات نظر مختلفة. </w:t>
            </w:r>
          </w:p>
        </w:tc>
      </w:tr>
      <w:tr w:rsidR="00141715" w:rsidRPr="005512B3">
        <w:trPr>
          <w:cantSplit/>
        </w:trPr>
        <w:tc>
          <w:tcPr>
            <w:tcW w:w="1278" w:type="dxa"/>
            <w:shd w:val="clear" w:color="auto" w:fill="auto"/>
          </w:tcPr>
          <w:p w:rsidR="00322C6C" w:rsidRPr="005512B3" w:rsidRDefault="00322C6C" w:rsidP="005512B3">
            <w:pPr>
              <w:spacing w:after="0" w:line="240" w:lineRule="auto"/>
              <w:rPr>
                <w:rFonts w:ascii="Arial" w:hAnsi="Arial" w:cs="Arial"/>
                <w:sz w:val="24"/>
                <w:szCs w:val="24"/>
                <w:rtl/>
              </w:rPr>
            </w:pPr>
          </w:p>
        </w:tc>
        <w:tc>
          <w:tcPr>
            <w:tcW w:w="1800" w:type="dxa"/>
            <w:shd w:val="clear" w:color="auto" w:fill="auto"/>
          </w:tcPr>
          <w:p w:rsidR="00322C6C" w:rsidRPr="005512B3" w:rsidRDefault="00322C6C" w:rsidP="005512B3">
            <w:pPr>
              <w:spacing w:after="0" w:line="240" w:lineRule="auto"/>
              <w:rPr>
                <w:rFonts w:ascii="Arial" w:hAnsi="Arial" w:cs="Arial"/>
                <w:sz w:val="24"/>
                <w:szCs w:val="24"/>
                <w:rtl/>
              </w:rPr>
            </w:pPr>
          </w:p>
        </w:tc>
        <w:tc>
          <w:tcPr>
            <w:tcW w:w="630" w:type="dxa"/>
            <w:shd w:val="clear" w:color="auto" w:fill="auto"/>
          </w:tcPr>
          <w:p w:rsidR="00322C6C" w:rsidRPr="005512B3" w:rsidRDefault="00322C6C" w:rsidP="005512B3">
            <w:pPr>
              <w:spacing w:after="0" w:line="240" w:lineRule="auto"/>
              <w:rPr>
                <w:rFonts w:ascii="Arial" w:hAnsi="Arial" w:cs="Arial"/>
                <w:sz w:val="24"/>
                <w:szCs w:val="24"/>
                <w:rtl/>
              </w:rPr>
            </w:pPr>
          </w:p>
        </w:tc>
        <w:tc>
          <w:tcPr>
            <w:tcW w:w="2160" w:type="dxa"/>
            <w:shd w:val="clear" w:color="auto" w:fill="auto"/>
          </w:tcPr>
          <w:p w:rsidR="00322C6C" w:rsidRPr="005512B3" w:rsidRDefault="00322C6C" w:rsidP="005512B3">
            <w:pPr>
              <w:spacing w:after="0" w:line="240" w:lineRule="auto"/>
              <w:rPr>
                <w:rFonts w:ascii="Arial" w:hAnsi="Arial" w:cs="Arial"/>
                <w:sz w:val="24"/>
                <w:szCs w:val="24"/>
                <w:rtl/>
              </w:rPr>
            </w:pPr>
          </w:p>
        </w:tc>
        <w:tc>
          <w:tcPr>
            <w:tcW w:w="630" w:type="dxa"/>
            <w:shd w:val="clear" w:color="auto" w:fill="auto"/>
          </w:tcPr>
          <w:p w:rsidR="00322C6C" w:rsidRPr="005512B3" w:rsidRDefault="00322C6C" w:rsidP="005512B3">
            <w:pPr>
              <w:spacing w:after="0" w:line="240" w:lineRule="auto"/>
              <w:rPr>
                <w:rFonts w:ascii="Arial" w:hAnsi="Arial" w:cs="Arial"/>
                <w:sz w:val="24"/>
                <w:szCs w:val="24"/>
                <w:rtl/>
              </w:rPr>
            </w:pPr>
          </w:p>
        </w:tc>
        <w:tc>
          <w:tcPr>
            <w:tcW w:w="2070" w:type="dxa"/>
            <w:shd w:val="clear" w:color="auto" w:fill="auto"/>
          </w:tcPr>
          <w:p w:rsidR="00322C6C" w:rsidRPr="005512B3" w:rsidRDefault="00322C6C"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tc>
        <w:tc>
          <w:tcPr>
            <w:tcW w:w="4608" w:type="dxa"/>
            <w:shd w:val="clear" w:color="auto" w:fill="auto"/>
          </w:tcPr>
          <w:p w:rsidR="00322C6C" w:rsidRPr="005512B3" w:rsidRDefault="00322C6C" w:rsidP="005512B3">
            <w:pPr>
              <w:spacing w:after="0" w:line="240" w:lineRule="auto"/>
              <w:rPr>
                <w:rFonts w:ascii="Arial" w:hAnsi="Arial" w:cs="Arial"/>
                <w:color w:val="548DD4"/>
                <w:sz w:val="24"/>
                <w:szCs w:val="24"/>
                <w:rtl/>
              </w:rPr>
            </w:pPr>
            <w:r w:rsidRPr="005512B3">
              <w:rPr>
                <w:rFonts w:ascii="Arial" w:hAnsi="Arial" w:cs="Arial"/>
                <w:color w:val="548DD4"/>
                <w:sz w:val="24"/>
                <w:szCs w:val="24"/>
                <w:u w:val="single"/>
                <w:rtl/>
              </w:rPr>
              <w:t>اتخاذ القرارات (1</w:t>
            </w:r>
            <w:r w:rsidRPr="005512B3">
              <w:rPr>
                <w:rFonts w:ascii="Arial" w:hAnsi="Arial" w:cs="Arial"/>
                <w:color w:val="548DD4"/>
                <w:sz w:val="24"/>
                <w:szCs w:val="24"/>
                <w:rtl/>
              </w:rPr>
              <w:t>): جمع المعلومات ذات الصلة قبل اتخاذ القرارات، والتحقق من الافتراضات في ضوء الحقائق؛ واتخاذ القرارات المتعلقة بأعباء العمل ونطاق المسؤولية</w:t>
            </w:r>
            <w:r w:rsidR="00EB6890" w:rsidRPr="005512B3">
              <w:rPr>
                <w:rFonts w:ascii="Arial" w:hAnsi="Arial" w:cs="Arial"/>
                <w:color w:val="548DD4"/>
                <w:sz w:val="24"/>
                <w:szCs w:val="24"/>
                <w:rtl/>
              </w:rPr>
              <w:t>.</w:t>
            </w:r>
          </w:p>
        </w:tc>
      </w:tr>
      <w:tr w:rsidR="00141715" w:rsidRPr="005512B3">
        <w:trPr>
          <w:cantSplit/>
        </w:trPr>
        <w:tc>
          <w:tcPr>
            <w:tcW w:w="1278" w:type="dxa"/>
            <w:shd w:val="clear" w:color="auto" w:fill="auto"/>
          </w:tcPr>
          <w:p w:rsidR="006F109F" w:rsidRPr="005512B3" w:rsidRDefault="006F109F" w:rsidP="005512B3">
            <w:pPr>
              <w:spacing w:after="0" w:line="240" w:lineRule="auto"/>
              <w:rPr>
                <w:rFonts w:ascii="Arial" w:hAnsi="Arial" w:cs="Arial"/>
                <w:sz w:val="24"/>
                <w:szCs w:val="24"/>
                <w:rtl/>
                <w:lang w:bidi="ar-EG"/>
              </w:rPr>
            </w:pPr>
          </w:p>
        </w:tc>
        <w:tc>
          <w:tcPr>
            <w:tcW w:w="1800" w:type="dxa"/>
            <w:shd w:val="clear" w:color="auto" w:fill="auto"/>
          </w:tcPr>
          <w:p w:rsidR="006F109F" w:rsidRPr="005512B3" w:rsidRDefault="006F109F" w:rsidP="005512B3">
            <w:pPr>
              <w:spacing w:after="0" w:line="240" w:lineRule="auto"/>
              <w:rPr>
                <w:rFonts w:ascii="Arial" w:hAnsi="Arial" w:cs="Arial"/>
                <w:sz w:val="24"/>
                <w:szCs w:val="24"/>
                <w:rtl/>
              </w:rPr>
            </w:pPr>
          </w:p>
        </w:tc>
        <w:tc>
          <w:tcPr>
            <w:tcW w:w="630" w:type="dxa"/>
            <w:shd w:val="clear" w:color="auto" w:fill="auto"/>
          </w:tcPr>
          <w:p w:rsidR="006F109F" w:rsidRPr="005512B3" w:rsidRDefault="006F109F" w:rsidP="005512B3">
            <w:pPr>
              <w:spacing w:after="0" w:line="240" w:lineRule="auto"/>
              <w:rPr>
                <w:rFonts w:ascii="Arial" w:hAnsi="Arial" w:cs="Arial"/>
                <w:sz w:val="24"/>
                <w:szCs w:val="24"/>
                <w:rtl/>
              </w:rPr>
            </w:pPr>
          </w:p>
        </w:tc>
        <w:tc>
          <w:tcPr>
            <w:tcW w:w="2160" w:type="dxa"/>
            <w:shd w:val="clear" w:color="auto" w:fill="auto"/>
          </w:tcPr>
          <w:p w:rsidR="006F109F" w:rsidRPr="005512B3" w:rsidRDefault="006F109F" w:rsidP="005512B3">
            <w:pPr>
              <w:spacing w:after="0" w:line="240" w:lineRule="auto"/>
              <w:rPr>
                <w:rFonts w:ascii="Arial" w:hAnsi="Arial" w:cs="Arial"/>
                <w:sz w:val="24"/>
                <w:szCs w:val="24"/>
                <w:rtl/>
              </w:rPr>
            </w:pPr>
          </w:p>
        </w:tc>
        <w:tc>
          <w:tcPr>
            <w:tcW w:w="630" w:type="dxa"/>
            <w:shd w:val="clear" w:color="auto" w:fill="auto"/>
          </w:tcPr>
          <w:p w:rsidR="006F109F" w:rsidRPr="005512B3" w:rsidRDefault="006F109F" w:rsidP="005512B3">
            <w:pPr>
              <w:spacing w:after="0" w:line="240" w:lineRule="auto"/>
              <w:rPr>
                <w:rFonts w:ascii="Arial" w:hAnsi="Arial" w:cs="Arial"/>
                <w:sz w:val="24"/>
                <w:szCs w:val="24"/>
                <w:rtl/>
              </w:rPr>
            </w:pPr>
          </w:p>
        </w:tc>
        <w:tc>
          <w:tcPr>
            <w:tcW w:w="2070" w:type="dxa"/>
            <w:shd w:val="clear" w:color="auto" w:fill="auto"/>
          </w:tcPr>
          <w:p w:rsidR="006F109F" w:rsidRPr="005512B3" w:rsidRDefault="006F109F"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p w:rsidR="00924753" w:rsidRPr="005512B3" w:rsidRDefault="00924753" w:rsidP="005512B3">
            <w:pPr>
              <w:spacing w:after="0" w:line="240" w:lineRule="auto"/>
              <w:rPr>
                <w:rFonts w:ascii="Arial" w:hAnsi="Arial" w:cs="Arial"/>
                <w:sz w:val="24"/>
                <w:szCs w:val="24"/>
                <w:rtl/>
              </w:rPr>
            </w:pPr>
          </w:p>
        </w:tc>
        <w:tc>
          <w:tcPr>
            <w:tcW w:w="4608" w:type="dxa"/>
            <w:shd w:val="clear" w:color="auto" w:fill="auto"/>
          </w:tcPr>
          <w:p w:rsidR="006F109F" w:rsidRDefault="006F109F" w:rsidP="005512B3">
            <w:pPr>
              <w:spacing w:after="0" w:line="240" w:lineRule="auto"/>
              <w:rPr>
                <w:rFonts w:ascii="Arial" w:hAnsi="Arial" w:cs="Arial" w:hint="cs"/>
                <w:sz w:val="24"/>
                <w:szCs w:val="24"/>
                <w:rtl/>
              </w:rPr>
            </w:pPr>
            <w:r w:rsidRPr="005512B3">
              <w:rPr>
                <w:rFonts w:ascii="Arial" w:hAnsi="Arial" w:cs="Arial"/>
                <w:sz w:val="24"/>
                <w:szCs w:val="24"/>
                <w:u w:val="single"/>
                <w:rtl/>
              </w:rPr>
              <w:t>إدارة الإجهاد والمشاعر</w:t>
            </w:r>
            <w:r w:rsidR="00322C6C" w:rsidRPr="005512B3">
              <w:rPr>
                <w:rFonts w:ascii="Arial" w:hAnsi="Arial" w:cs="Arial"/>
                <w:sz w:val="24"/>
                <w:szCs w:val="24"/>
                <w:rtl/>
              </w:rPr>
              <w:t>: الإصغاء إلى المشاعر والعواطف والتعبير عنها بطريقة مناسبة؛ والتعرف على علامات الإجهاد؛ وتعلم كيفية إدارة الإجهاد لتخفيف التوتر والعمل بفاعلية، واستخدام الإشراف للحديث عن التوتر والعمل</w:t>
            </w:r>
            <w:r w:rsidR="00FC2FFE" w:rsidRPr="005512B3">
              <w:rPr>
                <w:rFonts w:ascii="Arial" w:hAnsi="Arial" w:cs="Arial"/>
                <w:sz w:val="24"/>
                <w:szCs w:val="24"/>
                <w:rtl/>
              </w:rPr>
              <w:t>.</w:t>
            </w:r>
          </w:p>
          <w:p w:rsidR="00286D89" w:rsidRDefault="00286D89" w:rsidP="005512B3">
            <w:pPr>
              <w:spacing w:after="0" w:line="240" w:lineRule="auto"/>
              <w:rPr>
                <w:rFonts w:ascii="Arial" w:hAnsi="Arial" w:cs="Arial" w:hint="cs"/>
                <w:sz w:val="24"/>
                <w:szCs w:val="24"/>
                <w:rtl/>
              </w:rPr>
            </w:pPr>
          </w:p>
          <w:p w:rsidR="00286D89" w:rsidRPr="00286D89" w:rsidRDefault="00286D89" w:rsidP="005512B3">
            <w:pPr>
              <w:spacing w:after="0" w:line="240" w:lineRule="auto"/>
              <w:rPr>
                <w:rFonts w:ascii="Arial" w:hAnsi="Arial" w:cs="Arial" w:hint="cs"/>
                <w:sz w:val="24"/>
                <w:szCs w:val="24"/>
                <w:rtl/>
                <w:lang w:bidi="ar-EG"/>
              </w:rPr>
            </w:pPr>
            <w:r>
              <w:rPr>
                <w:rtl/>
              </w:rPr>
              <w:t>معرفة</w:t>
            </w:r>
            <w:r>
              <w:t xml:space="preserve"> </w:t>
            </w:r>
            <w:r>
              <w:rPr>
                <w:rtl/>
              </w:rPr>
              <w:t>علامات</w:t>
            </w:r>
            <w:r>
              <w:t xml:space="preserve"> </w:t>
            </w:r>
            <w:r>
              <w:rPr>
                <w:rtl/>
              </w:rPr>
              <w:t>شعورك</w:t>
            </w:r>
            <w:r>
              <w:t xml:space="preserve"> </w:t>
            </w:r>
            <w:r>
              <w:rPr>
                <w:rtl/>
              </w:rPr>
              <w:t>بالتوتر</w:t>
            </w:r>
            <w:r>
              <w:t xml:space="preserve"> </w:t>
            </w:r>
            <w:r>
              <w:rPr>
                <w:rtl/>
              </w:rPr>
              <w:t>وخلق</w:t>
            </w:r>
            <w:r>
              <w:t xml:space="preserve"> </w:t>
            </w:r>
            <w:r>
              <w:rPr>
                <w:rtl/>
              </w:rPr>
              <w:t>فرص</w:t>
            </w:r>
            <w:r>
              <w:t xml:space="preserve"> </w:t>
            </w:r>
            <w:r>
              <w:rPr>
                <w:rtl/>
              </w:rPr>
              <w:t>تتيح</w:t>
            </w:r>
            <w:r>
              <w:t xml:space="preserve"> </w:t>
            </w:r>
            <w:r>
              <w:rPr>
                <w:rtl/>
              </w:rPr>
              <w:t>لك</w:t>
            </w:r>
            <w:r>
              <w:t xml:space="preserve"> </w:t>
            </w:r>
            <w:r>
              <w:rPr>
                <w:rtl/>
              </w:rPr>
              <w:t>التحدث</w:t>
            </w:r>
            <w:r>
              <w:t xml:space="preserve"> </w:t>
            </w:r>
            <w:r>
              <w:rPr>
                <w:rtl/>
              </w:rPr>
              <w:t>عن</w:t>
            </w:r>
            <w:r>
              <w:t xml:space="preserve"> </w:t>
            </w:r>
            <w:r>
              <w:rPr>
                <w:rtl/>
              </w:rPr>
              <w:t>ذلك</w:t>
            </w:r>
            <w:r>
              <w:t xml:space="preserve"> </w:t>
            </w:r>
            <w:r>
              <w:rPr>
                <w:rtl/>
              </w:rPr>
              <w:t>كجزء</w:t>
            </w:r>
            <w:r>
              <w:t xml:space="preserve"> </w:t>
            </w:r>
            <w:r>
              <w:rPr>
                <w:rtl/>
              </w:rPr>
              <w:t>من</w:t>
            </w:r>
            <w:r>
              <w:t xml:space="preserve"> </w:t>
            </w:r>
            <w:r>
              <w:rPr>
                <w:rtl/>
              </w:rPr>
              <w:t>عناصر</w:t>
            </w:r>
            <w:r>
              <w:t xml:space="preserve"> </w:t>
            </w:r>
            <w:r>
              <w:rPr>
                <w:rtl/>
              </w:rPr>
              <w:t>جدول</w:t>
            </w:r>
            <w:r>
              <w:t xml:space="preserve"> </w:t>
            </w:r>
            <w:r>
              <w:rPr>
                <w:rtl/>
              </w:rPr>
              <w:t>الأعمال</w:t>
            </w:r>
            <w:r>
              <w:t xml:space="preserve"> </w:t>
            </w:r>
            <w:r>
              <w:rPr>
                <w:rtl/>
              </w:rPr>
              <w:t>خلال</w:t>
            </w:r>
            <w:r>
              <w:t xml:space="preserve"> </w:t>
            </w:r>
            <w:r>
              <w:rPr>
                <w:rtl/>
              </w:rPr>
              <w:t>عملية</w:t>
            </w:r>
            <w:r>
              <w:t xml:space="preserve"> </w:t>
            </w:r>
            <w:r>
              <w:rPr>
                <w:rtl/>
              </w:rPr>
              <w:t>الإشراف</w:t>
            </w:r>
            <w:r>
              <w:t>.</w:t>
            </w:r>
          </w:p>
        </w:tc>
      </w:tr>
      <w:tr w:rsidR="00141715" w:rsidRPr="005512B3">
        <w:trPr>
          <w:cantSplit/>
        </w:trPr>
        <w:tc>
          <w:tcPr>
            <w:tcW w:w="1278" w:type="dxa"/>
            <w:shd w:val="clear" w:color="auto" w:fill="auto"/>
          </w:tcPr>
          <w:p w:rsidR="00322C6C" w:rsidRPr="005512B3" w:rsidRDefault="00322C6C" w:rsidP="005512B3">
            <w:pPr>
              <w:spacing w:after="0" w:line="240" w:lineRule="auto"/>
              <w:rPr>
                <w:rFonts w:ascii="Arial" w:hAnsi="Arial" w:cs="Arial"/>
                <w:sz w:val="24"/>
                <w:szCs w:val="24"/>
                <w:rtl/>
              </w:rPr>
            </w:pPr>
          </w:p>
        </w:tc>
        <w:tc>
          <w:tcPr>
            <w:tcW w:w="1800" w:type="dxa"/>
            <w:shd w:val="clear" w:color="auto" w:fill="auto"/>
          </w:tcPr>
          <w:p w:rsidR="00322C6C" w:rsidRPr="005512B3" w:rsidRDefault="00322C6C" w:rsidP="005512B3">
            <w:pPr>
              <w:spacing w:after="0" w:line="240" w:lineRule="auto"/>
              <w:rPr>
                <w:rFonts w:ascii="Arial" w:hAnsi="Arial" w:cs="Arial"/>
                <w:sz w:val="24"/>
                <w:szCs w:val="24"/>
                <w:rtl/>
              </w:rPr>
            </w:pPr>
          </w:p>
        </w:tc>
        <w:tc>
          <w:tcPr>
            <w:tcW w:w="630" w:type="dxa"/>
            <w:shd w:val="clear" w:color="auto" w:fill="auto"/>
          </w:tcPr>
          <w:p w:rsidR="00322C6C" w:rsidRPr="005512B3" w:rsidRDefault="00322C6C" w:rsidP="005512B3">
            <w:pPr>
              <w:spacing w:after="0" w:line="240" w:lineRule="auto"/>
              <w:rPr>
                <w:rFonts w:ascii="Arial" w:hAnsi="Arial" w:cs="Arial"/>
                <w:sz w:val="24"/>
                <w:szCs w:val="24"/>
                <w:rtl/>
              </w:rPr>
            </w:pPr>
          </w:p>
        </w:tc>
        <w:tc>
          <w:tcPr>
            <w:tcW w:w="2160" w:type="dxa"/>
            <w:shd w:val="clear" w:color="auto" w:fill="auto"/>
          </w:tcPr>
          <w:p w:rsidR="00322C6C" w:rsidRPr="005512B3" w:rsidRDefault="00322C6C" w:rsidP="005512B3">
            <w:pPr>
              <w:spacing w:after="0" w:line="240" w:lineRule="auto"/>
              <w:rPr>
                <w:rFonts w:ascii="Arial" w:hAnsi="Arial" w:cs="Arial"/>
                <w:sz w:val="24"/>
                <w:szCs w:val="24"/>
                <w:rtl/>
              </w:rPr>
            </w:pPr>
          </w:p>
        </w:tc>
        <w:tc>
          <w:tcPr>
            <w:tcW w:w="630" w:type="dxa"/>
            <w:shd w:val="clear" w:color="auto" w:fill="auto"/>
          </w:tcPr>
          <w:p w:rsidR="00322C6C" w:rsidRPr="005512B3" w:rsidRDefault="00322C6C" w:rsidP="005512B3">
            <w:pPr>
              <w:spacing w:after="0" w:line="240" w:lineRule="auto"/>
              <w:rPr>
                <w:rFonts w:ascii="Arial" w:hAnsi="Arial" w:cs="Arial"/>
                <w:sz w:val="24"/>
                <w:szCs w:val="24"/>
                <w:rtl/>
              </w:rPr>
            </w:pPr>
          </w:p>
        </w:tc>
        <w:tc>
          <w:tcPr>
            <w:tcW w:w="2070" w:type="dxa"/>
            <w:shd w:val="clear" w:color="auto" w:fill="auto"/>
          </w:tcPr>
          <w:p w:rsidR="00322C6C" w:rsidRPr="005512B3" w:rsidRDefault="00322C6C" w:rsidP="005512B3">
            <w:pPr>
              <w:spacing w:after="0" w:line="240" w:lineRule="auto"/>
              <w:rPr>
                <w:rFonts w:ascii="Arial" w:hAnsi="Arial" w:cs="Arial"/>
                <w:sz w:val="24"/>
                <w:szCs w:val="24"/>
                <w:rtl/>
              </w:rPr>
            </w:pPr>
          </w:p>
          <w:p w:rsidR="002F0032" w:rsidRPr="005512B3" w:rsidRDefault="002F0032" w:rsidP="005512B3">
            <w:pPr>
              <w:spacing w:after="0" w:line="240" w:lineRule="auto"/>
              <w:rPr>
                <w:rFonts w:ascii="Arial" w:hAnsi="Arial" w:cs="Arial"/>
                <w:sz w:val="24"/>
                <w:szCs w:val="24"/>
                <w:rtl/>
              </w:rPr>
            </w:pPr>
          </w:p>
          <w:p w:rsidR="002F0032" w:rsidRPr="005512B3" w:rsidRDefault="002F0032" w:rsidP="005512B3">
            <w:pPr>
              <w:spacing w:after="0" w:line="240" w:lineRule="auto"/>
              <w:rPr>
                <w:rFonts w:ascii="Arial" w:hAnsi="Arial" w:cs="Arial"/>
                <w:sz w:val="24"/>
                <w:szCs w:val="24"/>
                <w:rtl/>
              </w:rPr>
            </w:pPr>
          </w:p>
          <w:p w:rsidR="002F0032" w:rsidRPr="005512B3" w:rsidRDefault="002F0032" w:rsidP="005512B3">
            <w:pPr>
              <w:spacing w:after="0" w:line="240" w:lineRule="auto"/>
              <w:rPr>
                <w:rFonts w:ascii="Arial" w:hAnsi="Arial" w:cs="Arial"/>
                <w:sz w:val="24"/>
                <w:szCs w:val="24"/>
                <w:rtl/>
              </w:rPr>
            </w:pPr>
          </w:p>
        </w:tc>
        <w:tc>
          <w:tcPr>
            <w:tcW w:w="4608" w:type="dxa"/>
            <w:shd w:val="clear" w:color="auto" w:fill="auto"/>
          </w:tcPr>
          <w:p w:rsidR="00322C6C" w:rsidRPr="005512B3" w:rsidRDefault="00322C6C" w:rsidP="005512B3">
            <w:pPr>
              <w:autoSpaceDE w:val="0"/>
              <w:autoSpaceDN w:val="0"/>
              <w:adjustRightInd w:val="0"/>
              <w:spacing w:after="0"/>
              <w:contextualSpacing/>
              <w:rPr>
                <w:rFonts w:ascii="Arial" w:hAnsi="Arial" w:cs="Arial"/>
                <w:b/>
                <w:color w:val="548DD4"/>
                <w:sz w:val="24"/>
                <w:szCs w:val="24"/>
                <w:rtl/>
              </w:rPr>
            </w:pPr>
            <w:r w:rsidRPr="005512B3">
              <w:rPr>
                <w:rFonts w:ascii="Arial" w:hAnsi="Arial" w:cs="Arial"/>
                <w:b/>
                <w:color w:val="548DD4"/>
                <w:sz w:val="24"/>
                <w:szCs w:val="24"/>
                <w:u w:val="single"/>
                <w:rtl/>
              </w:rPr>
              <w:t>النزاهة (1)</w:t>
            </w:r>
            <w:r w:rsidRPr="005512B3">
              <w:rPr>
                <w:rFonts w:ascii="Arial" w:hAnsi="Arial" w:cs="Arial"/>
                <w:b/>
                <w:color w:val="548DD4"/>
                <w:sz w:val="24"/>
                <w:szCs w:val="24"/>
                <w:rtl/>
              </w:rPr>
              <w:t>: عدم إساءة استخدام السلطة أو المنصب، ومقاومة الضغط السياسي غير المبرر في اتخاذ القرارات، وإظهار الاتساق بين المبادئ الواضحة والسلوك، والعمل دون النظر إلى تحقيق مكاسب شخصية</w:t>
            </w:r>
            <w:r w:rsidR="00FC2FFE" w:rsidRPr="005512B3">
              <w:rPr>
                <w:rFonts w:ascii="Arial" w:hAnsi="Arial" w:cs="Arial"/>
                <w:b/>
                <w:color w:val="548DD4"/>
                <w:sz w:val="24"/>
                <w:szCs w:val="24"/>
                <w:rtl/>
              </w:rPr>
              <w:t xml:space="preserve">. </w:t>
            </w:r>
          </w:p>
        </w:tc>
      </w:tr>
      <w:tr w:rsidR="00141715" w:rsidRPr="005512B3">
        <w:trPr>
          <w:cantSplit/>
        </w:trPr>
        <w:tc>
          <w:tcPr>
            <w:tcW w:w="13176" w:type="dxa"/>
            <w:gridSpan w:val="7"/>
            <w:shd w:val="clear" w:color="auto" w:fill="F2F2F2"/>
          </w:tcPr>
          <w:p w:rsidR="00924753" w:rsidRPr="005512B3" w:rsidRDefault="00924753" w:rsidP="005512B3">
            <w:pPr>
              <w:autoSpaceDE w:val="0"/>
              <w:autoSpaceDN w:val="0"/>
              <w:adjustRightInd w:val="0"/>
              <w:spacing w:after="0" w:line="240" w:lineRule="auto"/>
              <w:contextualSpacing/>
              <w:jc w:val="center"/>
              <w:rPr>
                <w:rFonts w:ascii="Arial" w:hAnsi="Arial" w:cs="Arial"/>
                <w:b/>
                <w:bCs/>
                <w:sz w:val="24"/>
                <w:szCs w:val="24"/>
                <w:rtl/>
                <w:lang w:bidi="ar-EG"/>
              </w:rPr>
            </w:pPr>
            <w:r w:rsidRPr="005512B3">
              <w:rPr>
                <w:rFonts w:ascii="Arial" w:hAnsi="Arial" w:cs="Arial"/>
                <w:b/>
                <w:bCs/>
                <w:sz w:val="24"/>
                <w:szCs w:val="24"/>
                <w:rtl/>
              </w:rPr>
              <w:t>الكفاءات الاجتماعية</w:t>
            </w:r>
          </w:p>
        </w:tc>
      </w:tr>
      <w:tr w:rsidR="00141715" w:rsidRPr="005512B3">
        <w:trPr>
          <w:cantSplit/>
          <w:trHeight w:val="27"/>
        </w:trPr>
        <w:tc>
          <w:tcPr>
            <w:tcW w:w="1278"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BA2B7E" w:rsidRPr="005512B3" w:rsidRDefault="00BA2B7E" w:rsidP="005512B3">
            <w:pPr>
              <w:snapToGrid w:val="0"/>
              <w:spacing w:after="0" w:line="240" w:lineRule="auto"/>
              <w:rPr>
                <w:rFonts w:ascii="Arial" w:hAnsi="Arial" w:cs="Arial"/>
                <w:sz w:val="24"/>
                <w:szCs w:val="24"/>
                <w:rtl/>
                <w:lang w:bidi="ar-EG"/>
              </w:rPr>
            </w:pPr>
            <w:r w:rsidRPr="005512B3">
              <w:rPr>
                <w:rFonts w:ascii="Arial" w:hAnsi="Arial" w:cs="Arial"/>
                <w:sz w:val="24"/>
                <w:szCs w:val="24"/>
                <w:u w:val="single"/>
                <w:rtl/>
              </w:rPr>
              <w:t>التواصل مع الآخرين والاستماع إليهم</w:t>
            </w:r>
            <w:r w:rsidR="00F95E40" w:rsidRPr="005512B3">
              <w:rPr>
                <w:rFonts w:ascii="Arial" w:hAnsi="Arial" w:cs="Arial"/>
                <w:sz w:val="24"/>
                <w:szCs w:val="24"/>
                <w:rtl/>
              </w:rPr>
              <w:t>: تواصل</w:t>
            </w:r>
            <w:r w:rsidR="00BA71DA" w:rsidRPr="005512B3">
              <w:rPr>
                <w:rFonts w:ascii="Arial" w:hAnsi="Arial" w:cs="Arial"/>
                <w:sz w:val="24"/>
                <w:szCs w:val="24"/>
                <w:rtl/>
              </w:rPr>
              <w:t xml:space="preserve"> مع الآخرين بوضوح واحترام واحرص على تكييف طريقة تواصلك ورسالتك بحيث تلائم الأطفال والبالغين على اختلاف قدراتهم، تحل بالتواصل الفعال.</w:t>
            </w:r>
          </w:p>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r>
      <w:tr w:rsidR="00141715" w:rsidRPr="005512B3">
        <w:trPr>
          <w:cantSplit/>
          <w:trHeight w:val="27"/>
        </w:trPr>
        <w:tc>
          <w:tcPr>
            <w:tcW w:w="1278"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FC2FFE" w:rsidRPr="003B08B1" w:rsidRDefault="00BA2B7E" w:rsidP="005512B3">
            <w:pPr>
              <w:autoSpaceDE w:val="0"/>
              <w:autoSpaceDN w:val="0"/>
              <w:adjustRightInd w:val="0"/>
              <w:spacing w:after="0" w:line="240" w:lineRule="auto"/>
              <w:contextualSpacing/>
              <w:rPr>
                <w:rFonts w:ascii="Arial" w:hAnsi="Arial" w:cs="Arial"/>
                <w:color w:val="548DD4"/>
                <w:sz w:val="24"/>
                <w:szCs w:val="24"/>
                <w:rtl/>
              </w:rPr>
            </w:pPr>
            <w:r w:rsidRPr="003B08B1">
              <w:rPr>
                <w:rFonts w:ascii="Arial" w:hAnsi="Arial" w:cs="Arial"/>
                <w:color w:val="548DD4"/>
                <w:sz w:val="24"/>
                <w:szCs w:val="24"/>
                <w:u w:val="single"/>
                <w:rtl/>
              </w:rPr>
              <w:t>التواصل (1)</w:t>
            </w:r>
            <w:r w:rsidRPr="003B08B1">
              <w:rPr>
                <w:rFonts w:ascii="Arial" w:hAnsi="Arial" w:cs="Arial"/>
                <w:color w:val="548DD4"/>
                <w:sz w:val="24"/>
                <w:szCs w:val="24"/>
                <w:rtl/>
              </w:rPr>
              <w:t>: التعبير عن الذات شفهياً بطريقة واضحة ومتناسقة؛ والإصغاء باهتمام إلى الآخرين، وإعادة التفكير فيما يُقال؛ واستخدام نغمة وأسلوبًا وصيغة تناسب الجمهور لاسيما الجمهور المختلف ثقافيًا؛ والتغلب على حواجز اختلاف اللغة.</w:t>
            </w:r>
          </w:p>
          <w:p w:rsidR="00C334EB" w:rsidRPr="005512B3" w:rsidRDefault="00C334EB" w:rsidP="005512B3">
            <w:pPr>
              <w:autoSpaceDE w:val="0"/>
              <w:autoSpaceDN w:val="0"/>
              <w:adjustRightInd w:val="0"/>
              <w:spacing w:after="0" w:line="240" w:lineRule="auto"/>
              <w:contextualSpacing/>
              <w:rPr>
                <w:rFonts w:ascii="Arial" w:hAnsi="Arial" w:cs="Arial"/>
                <w:sz w:val="24"/>
                <w:szCs w:val="24"/>
                <w:rtl/>
              </w:rPr>
            </w:pPr>
          </w:p>
        </w:tc>
      </w:tr>
      <w:tr w:rsidR="00141715" w:rsidRPr="005512B3">
        <w:trPr>
          <w:cantSplit/>
          <w:trHeight w:val="27"/>
        </w:trPr>
        <w:tc>
          <w:tcPr>
            <w:tcW w:w="1278"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C334EB" w:rsidRPr="003B08B1" w:rsidRDefault="00BA2B7E" w:rsidP="005512B3">
            <w:pPr>
              <w:autoSpaceDE w:val="0"/>
              <w:snapToGrid w:val="0"/>
              <w:spacing w:after="0"/>
              <w:rPr>
                <w:rFonts w:ascii="Arial" w:hAnsi="Arial" w:cs="Arial"/>
                <w:color w:val="548DD4"/>
                <w:sz w:val="24"/>
                <w:szCs w:val="24"/>
                <w:rtl/>
              </w:rPr>
            </w:pPr>
            <w:r w:rsidRPr="003B08B1">
              <w:rPr>
                <w:rFonts w:ascii="Arial" w:hAnsi="Arial" w:cs="Arial"/>
                <w:color w:val="548DD4"/>
                <w:sz w:val="24"/>
                <w:szCs w:val="24"/>
                <w:u w:val="single"/>
                <w:rtl/>
              </w:rPr>
              <w:t>بناء الثقة (2)</w:t>
            </w:r>
            <w:r w:rsidRPr="003B08B1">
              <w:rPr>
                <w:rFonts w:ascii="Arial" w:hAnsi="Arial" w:cs="Arial"/>
                <w:color w:val="548DD4"/>
                <w:sz w:val="24"/>
                <w:szCs w:val="24"/>
                <w:rtl/>
              </w:rPr>
              <w:t>: خلق وتهيئة بيئة تتيح للآخرين التحدث والتصرف دون الخوف من النتائج.</w:t>
            </w:r>
          </w:p>
        </w:tc>
      </w:tr>
      <w:tr w:rsidR="00141715" w:rsidRPr="005512B3">
        <w:trPr>
          <w:cantSplit/>
          <w:trHeight w:val="27"/>
        </w:trPr>
        <w:tc>
          <w:tcPr>
            <w:tcW w:w="1278"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p w:rsidR="00EB6890" w:rsidRPr="005512B3" w:rsidRDefault="00EB6890"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24753" w:rsidRPr="005512B3" w:rsidRDefault="00BA2B7E" w:rsidP="005512B3">
            <w:pPr>
              <w:spacing w:after="0" w:line="240" w:lineRule="auto"/>
              <w:rPr>
                <w:rFonts w:ascii="Arial" w:hAnsi="Arial" w:cs="Arial"/>
                <w:sz w:val="24"/>
                <w:szCs w:val="24"/>
                <w:rtl/>
                <w:lang w:bidi="ar-EG"/>
              </w:rPr>
            </w:pPr>
            <w:r w:rsidRPr="005512B3">
              <w:rPr>
                <w:rFonts w:ascii="Arial" w:hAnsi="Arial" w:cs="Arial"/>
                <w:sz w:val="24"/>
                <w:szCs w:val="24"/>
                <w:u w:val="single"/>
                <w:rtl/>
              </w:rPr>
              <w:t>التفاوض وإدارة المشاكل والنزاعات</w:t>
            </w:r>
            <w:r w:rsidR="00BA71DA" w:rsidRPr="005512B3">
              <w:rPr>
                <w:rFonts w:ascii="Arial" w:hAnsi="Arial" w:cs="Arial"/>
                <w:sz w:val="24"/>
                <w:szCs w:val="24"/>
                <w:rtl/>
              </w:rPr>
              <w:t>:</w:t>
            </w:r>
            <w:r w:rsidR="00BC160E" w:rsidRPr="005512B3">
              <w:rPr>
                <w:rFonts w:ascii="Arial" w:hAnsi="Arial" w:cs="Arial"/>
                <w:sz w:val="24"/>
                <w:szCs w:val="24"/>
                <w:rtl/>
                <w:lang w:bidi="ar-EG"/>
              </w:rPr>
              <w:t xml:space="preserve"> </w:t>
            </w:r>
            <w:r w:rsidR="00BA71DA" w:rsidRPr="005512B3">
              <w:rPr>
                <w:rFonts w:ascii="Arial" w:hAnsi="Arial" w:cs="Arial"/>
                <w:sz w:val="24"/>
                <w:szCs w:val="24"/>
                <w:rtl/>
              </w:rPr>
              <w:t>ساعد الأطفال والبالغين على مواجهة مسؤولياتهم؛ وحدد إطارًا يضم مجموعة من القواعد والقيود الواضحة؛ والعب دور الوسيط بغرض التوصل إلى حلول إيجابية واسمح للأطفال والبالغين التعلم منها؛ وتعامل مع النزاعات بطريقة إيجابية.</w:t>
            </w:r>
          </w:p>
        </w:tc>
      </w:tr>
      <w:tr w:rsidR="00141715" w:rsidRPr="005512B3">
        <w:trPr>
          <w:cantSplit/>
          <w:trHeight w:val="27"/>
        </w:trPr>
        <w:tc>
          <w:tcPr>
            <w:tcW w:w="1278"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24753" w:rsidRPr="003B08B1" w:rsidRDefault="00BA2B7E" w:rsidP="005512B3">
            <w:pPr>
              <w:tabs>
                <w:tab w:val="left" w:pos="2161"/>
                <w:tab w:val="left" w:pos="2869"/>
              </w:tabs>
              <w:snapToGrid w:val="0"/>
              <w:spacing w:after="60"/>
              <w:contextualSpacing/>
              <w:rPr>
                <w:rFonts w:ascii="Arial" w:hAnsi="Arial" w:cs="Arial"/>
                <w:caps/>
                <w:color w:val="548DD4"/>
                <w:sz w:val="24"/>
                <w:szCs w:val="24"/>
                <w:rtl/>
              </w:rPr>
            </w:pPr>
            <w:r w:rsidRPr="003B08B1">
              <w:rPr>
                <w:rFonts w:ascii="Arial" w:hAnsi="Arial" w:cs="Arial"/>
                <w:color w:val="548DD4"/>
                <w:sz w:val="24"/>
                <w:szCs w:val="24"/>
                <w:u w:val="single"/>
                <w:rtl/>
              </w:rPr>
              <w:t>التفاوض (1)</w:t>
            </w:r>
            <w:r w:rsidRPr="003B08B1">
              <w:rPr>
                <w:rFonts w:ascii="Arial" w:hAnsi="Arial" w:cs="Arial"/>
                <w:color w:val="548DD4"/>
                <w:sz w:val="24"/>
                <w:szCs w:val="24"/>
                <w:rtl/>
              </w:rPr>
              <w:t>: تطبيق مبادئ التفاوض بهدف تحقيق نتائج تُرضي جميع الأطراف، واعتماد أسلوبًا يراعي الاختلافات الثقافية فيما يتعلق بالتفاوض، وتقديم أو اقتراح طرقًا بديلة لتسيير الأمور للآخرين.</w:t>
            </w:r>
          </w:p>
        </w:tc>
      </w:tr>
      <w:tr w:rsidR="00141715" w:rsidRPr="005512B3">
        <w:trPr>
          <w:cantSplit/>
          <w:trHeight w:val="27"/>
        </w:trPr>
        <w:tc>
          <w:tcPr>
            <w:tcW w:w="1278"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24753" w:rsidRPr="003B08B1" w:rsidRDefault="00BA2B7E" w:rsidP="005512B3">
            <w:pPr>
              <w:autoSpaceDE w:val="0"/>
              <w:spacing w:after="0"/>
              <w:rPr>
                <w:rFonts w:ascii="Arial" w:hAnsi="Arial" w:cs="Arial"/>
                <w:color w:val="548DD4"/>
                <w:sz w:val="24"/>
                <w:szCs w:val="24"/>
                <w:rtl/>
              </w:rPr>
            </w:pPr>
            <w:r w:rsidRPr="003B08B1">
              <w:rPr>
                <w:rFonts w:ascii="Arial" w:hAnsi="Arial" w:cs="Arial"/>
                <w:color w:val="548DD4"/>
                <w:sz w:val="24"/>
                <w:szCs w:val="24"/>
                <w:u w:val="single"/>
                <w:rtl/>
              </w:rPr>
              <w:t>حل المشكلات (1)</w:t>
            </w:r>
            <w:r w:rsidRPr="003B08B1">
              <w:rPr>
                <w:rFonts w:ascii="Arial" w:hAnsi="Arial" w:cs="Arial"/>
                <w:color w:val="548DD4"/>
                <w:sz w:val="24"/>
                <w:szCs w:val="24"/>
                <w:rtl/>
              </w:rPr>
              <w:t>: التعامل مع المشكلات عند حدوثها، ودعم الآخرين في حل المشكلات.</w:t>
            </w:r>
          </w:p>
        </w:tc>
      </w:tr>
      <w:tr w:rsidR="00141715" w:rsidRPr="005512B3">
        <w:trPr>
          <w:cantSplit/>
          <w:trHeight w:val="27"/>
        </w:trPr>
        <w:tc>
          <w:tcPr>
            <w:tcW w:w="1278"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24753" w:rsidRPr="005512B3" w:rsidRDefault="0095004E" w:rsidP="005512B3">
            <w:pPr>
              <w:autoSpaceDE w:val="0"/>
              <w:autoSpaceDN w:val="0"/>
              <w:adjustRightInd w:val="0"/>
              <w:spacing w:after="0" w:line="240" w:lineRule="auto"/>
              <w:contextualSpacing/>
              <w:rPr>
                <w:rFonts w:ascii="Arial" w:hAnsi="Arial" w:cs="Arial"/>
                <w:sz w:val="24"/>
                <w:szCs w:val="24"/>
                <w:rtl/>
                <w:lang w:bidi="ar-EG"/>
              </w:rPr>
            </w:pPr>
            <w:r w:rsidRPr="005512B3">
              <w:rPr>
                <w:rFonts w:ascii="Arial" w:hAnsi="Arial" w:cs="Arial"/>
                <w:sz w:val="24"/>
                <w:szCs w:val="24"/>
                <w:u w:val="single"/>
                <w:rtl/>
              </w:rPr>
              <w:t>تنفيذ الأعمال وتنسيقها ضمن فريق أو شبكة</w:t>
            </w:r>
            <w:r w:rsidR="00BA71DA" w:rsidRPr="005512B3">
              <w:rPr>
                <w:rFonts w:ascii="Arial" w:hAnsi="Arial" w:cs="Arial"/>
                <w:sz w:val="24"/>
                <w:szCs w:val="24"/>
                <w:rtl/>
              </w:rPr>
              <w:t>:</w:t>
            </w:r>
            <w:r w:rsidR="00BC160E" w:rsidRPr="005512B3">
              <w:rPr>
                <w:rFonts w:ascii="Arial" w:hAnsi="Arial" w:cs="Arial"/>
                <w:sz w:val="24"/>
                <w:szCs w:val="24"/>
                <w:rtl/>
              </w:rPr>
              <w:t xml:space="preserve"> </w:t>
            </w:r>
            <w:r w:rsidR="00BA71DA" w:rsidRPr="005512B3">
              <w:rPr>
                <w:rFonts w:ascii="Arial" w:hAnsi="Arial" w:cs="Arial"/>
                <w:sz w:val="24"/>
                <w:szCs w:val="24"/>
                <w:rtl/>
              </w:rPr>
              <w:t>اعمل مع الزملاء للمساهمة في تطوير الفريق؛ واحترم آراء الآخرين؛ وعزز مهاراتهم بالعمل المشترك؛ وقدم واستلم التعقيبات البناءة؛ وشارك في فريق متعدد التخصصات.</w:t>
            </w:r>
          </w:p>
          <w:p w:rsidR="00C334EB" w:rsidRPr="005512B3" w:rsidRDefault="00C334EB" w:rsidP="005512B3">
            <w:pPr>
              <w:autoSpaceDE w:val="0"/>
              <w:autoSpaceDN w:val="0"/>
              <w:adjustRightInd w:val="0"/>
              <w:spacing w:after="0" w:line="240" w:lineRule="auto"/>
              <w:contextualSpacing/>
              <w:rPr>
                <w:rFonts w:ascii="Arial" w:hAnsi="Arial" w:cs="Arial"/>
                <w:sz w:val="24"/>
                <w:szCs w:val="24"/>
                <w:rtl/>
              </w:rPr>
            </w:pPr>
          </w:p>
        </w:tc>
      </w:tr>
      <w:tr w:rsidR="00141715" w:rsidRPr="005512B3">
        <w:trPr>
          <w:cantSplit/>
          <w:trHeight w:val="27"/>
        </w:trPr>
        <w:tc>
          <w:tcPr>
            <w:tcW w:w="1278"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24753" w:rsidRPr="005512B3" w:rsidRDefault="0095004E" w:rsidP="005512B3">
            <w:pPr>
              <w:autoSpaceDE w:val="0"/>
              <w:autoSpaceDN w:val="0"/>
              <w:adjustRightInd w:val="0"/>
              <w:spacing w:after="0" w:line="240" w:lineRule="auto"/>
              <w:contextualSpacing/>
              <w:rPr>
                <w:rFonts w:ascii="Arial" w:hAnsi="Arial" w:cs="Arial"/>
                <w:sz w:val="24"/>
                <w:szCs w:val="24"/>
                <w:rtl/>
                <w:lang w:bidi="ar-EG"/>
              </w:rPr>
            </w:pPr>
            <w:r w:rsidRPr="005512B3">
              <w:rPr>
                <w:rFonts w:ascii="Arial" w:hAnsi="Arial" w:cs="Arial"/>
                <w:sz w:val="24"/>
                <w:szCs w:val="24"/>
                <w:u w:val="single"/>
                <w:rtl/>
              </w:rPr>
              <w:t>إظهار التعاطف والدفء والصدق</w:t>
            </w:r>
            <w:r w:rsidR="00BA71DA" w:rsidRPr="005512B3">
              <w:rPr>
                <w:rFonts w:ascii="Arial" w:hAnsi="Arial" w:cs="Arial"/>
                <w:sz w:val="24"/>
                <w:szCs w:val="24"/>
                <w:rtl/>
              </w:rPr>
              <w:t>: أظهر الاهتمام بحياة كل شخص ومشاعره، وأظهر التعاطف والاستماع للآخرين، وانتهج سلوكاً غير تمييزي</w:t>
            </w:r>
          </w:p>
          <w:p w:rsidR="002F0032" w:rsidRPr="005512B3" w:rsidRDefault="002F0032" w:rsidP="005512B3">
            <w:pPr>
              <w:autoSpaceDE w:val="0"/>
              <w:autoSpaceDN w:val="0"/>
              <w:adjustRightInd w:val="0"/>
              <w:spacing w:after="0" w:line="240" w:lineRule="auto"/>
              <w:contextualSpacing/>
              <w:rPr>
                <w:rFonts w:ascii="Arial" w:hAnsi="Arial" w:cs="Arial"/>
                <w:sz w:val="24"/>
                <w:szCs w:val="24"/>
                <w:rtl/>
              </w:rPr>
            </w:pPr>
          </w:p>
        </w:tc>
      </w:tr>
      <w:tr w:rsidR="00141715" w:rsidRPr="005512B3">
        <w:trPr>
          <w:cantSplit/>
          <w:trHeight w:val="27"/>
        </w:trPr>
        <w:tc>
          <w:tcPr>
            <w:tcW w:w="1278"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24753" w:rsidRPr="005512B3" w:rsidRDefault="00924753" w:rsidP="005512B3">
            <w:pPr>
              <w:autoSpaceDE w:val="0"/>
              <w:autoSpaceDN w:val="0"/>
              <w:adjustRightInd w:val="0"/>
              <w:spacing w:after="0" w:line="240" w:lineRule="auto"/>
              <w:contextualSpacing/>
              <w:rPr>
                <w:rFonts w:ascii="Arial" w:hAnsi="Arial" w:cs="Arial"/>
                <w:sz w:val="24"/>
                <w:szCs w:val="24"/>
                <w:rtl/>
              </w:rPr>
            </w:pPr>
          </w:p>
          <w:p w:rsidR="00C334EB" w:rsidRPr="005512B3" w:rsidRDefault="00C334EB" w:rsidP="005512B3">
            <w:pPr>
              <w:autoSpaceDE w:val="0"/>
              <w:autoSpaceDN w:val="0"/>
              <w:adjustRightInd w:val="0"/>
              <w:spacing w:after="0" w:line="240" w:lineRule="auto"/>
              <w:contextualSpacing/>
              <w:rPr>
                <w:rFonts w:ascii="Arial" w:hAnsi="Arial" w:cs="Arial"/>
                <w:sz w:val="24"/>
                <w:szCs w:val="24"/>
                <w:rtl/>
              </w:rPr>
            </w:pPr>
          </w:p>
          <w:p w:rsidR="00C334EB" w:rsidRPr="005512B3" w:rsidRDefault="00C334EB"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C334EB" w:rsidRPr="003B08B1" w:rsidRDefault="0095004E" w:rsidP="005512B3">
            <w:pPr>
              <w:pStyle w:val="BodyText3"/>
              <w:tabs>
                <w:tab w:val="left" w:pos="2161"/>
                <w:tab w:val="left" w:pos="2869"/>
              </w:tabs>
              <w:spacing w:after="60" w:line="276" w:lineRule="auto"/>
              <w:rPr>
                <w:rFonts w:ascii="Arial" w:hAnsi="Arial" w:cs="Arial"/>
                <w:color w:val="548DD4"/>
                <w:sz w:val="24"/>
                <w:szCs w:val="24"/>
                <w:rtl/>
              </w:rPr>
            </w:pPr>
            <w:r w:rsidRPr="003B08B1">
              <w:rPr>
                <w:rFonts w:ascii="Arial" w:hAnsi="Arial" w:cs="Arial"/>
                <w:color w:val="548DD4"/>
                <w:sz w:val="24"/>
                <w:szCs w:val="24"/>
                <w:u w:val="single"/>
                <w:rtl/>
              </w:rPr>
              <w:t>التعاطف (2)</w:t>
            </w:r>
            <w:r w:rsidRPr="003B08B1">
              <w:rPr>
                <w:rFonts w:ascii="Arial" w:hAnsi="Arial" w:cs="Arial"/>
                <w:color w:val="548DD4"/>
                <w:sz w:val="24"/>
                <w:szCs w:val="24"/>
                <w:rtl/>
              </w:rPr>
              <w:t xml:space="preserve">: إبداء شعوراً بالاهتمام بالآخرين، مع الاستجابة بطريقة تناسب حالتهم النفسية والبدنية. </w:t>
            </w:r>
          </w:p>
        </w:tc>
      </w:tr>
      <w:tr w:rsidR="00141715" w:rsidRPr="005512B3">
        <w:trPr>
          <w:cantSplit/>
          <w:trHeight w:val="27"/>
        </w:trPr>
        <w:tc>
          <w:tcPr>
            <w:tcW w:w="1278"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5004E" w:rsidRPr="005512B3" w:rsidRDefault="0095004E" w:rsidP="005512B3">
            <w:pPr>
              <w:pStyle w:val="BodyText3"/>
              <w:tabs>
                <w:tab w:val="left" w:pos="2161"/>
                <w:tab w:val="left" w:pos="2869"/>
              </w:tabs>
              <w:spacing w:after="60" w:line="276" w:lineRule="auto"/>
              <w:rPr>
                <w:rFonts w:ascii="Arial" w:hAnsi="Arial" w:cs="Arial"/>
                <w:sz w:val="24"/>
                <w:szCs w:val="24"/>
                <w:rtl/>
                <w:lang w:bidi="ar-EG"/>
              </w:rPr>
            </w:pPr>
            <w:r w:rsidRPr="005512B3">
              <w:rPr>
                <w:rFonts w:ascii="Arial" w:hAnsi="Arial" w:cs="Arial"/>
                <w:sz w:val="24"/>
                <w:szCs w:val="24"/>
                <w:u w:val="single"/>
                <w:rtl/>
              </w:rPr>
              <w:t>دعم الأشخاص / المجموعات والعمل على تحفيزهم</w:t>
            </w:r>
            <w:r w:rsidR="00BA71DA" w:rsidRPr="005512B3">
              <w:rPr>
                <w:rFonts w:ascii="Arial" w:hAnsi="Arial" w:cs="Arial"/>
                <w:sz w:val="24"/>
                <w:szCs w:val="24"/>
                <w:rtl/>
              </w:rPr>
              <w:t>:</w:t>
            </w:r>
            <w:r w:rsidR="00BC160E" w:rsidRPr="005512B3">
              <w:rPr>
                <w:rFonts w:ascii="Arial" w:hAnsi="Arial" w:cs="Arial"/>
                <w:sz w:val="24"/>
                <w:szCs w:val="24"/>
                <w:rtl/>
              </w:rPr>
              <w:t xml:space="preserve"> </w:t>
            </w:r>
            <w:r w:rsidR="00BA71DA" w:rsidRPr="005512B3">
              <w:rPr>
                <w:rFonts w:ascii="Arial" w:hAnsi="Arial" w:cs="Arial"/>
                <w:sz w:val="24"/>
                <w:szCs w:val="24"/>
                <w:rtl/>
              </w:rPr>
              <w:t>كيّف أسلوب قيادة خاص بك بما يتل</w:t>
            </w:r>
            <w:r w:rsidR="001A624B" w:rsidRPr="005512B3">
              <w:rPr>
                <w:rFonts w:ascii="Arial" w:hAnsi="Arial" w:cs="Arial"/>
                <w:sz w:val="24"/>
                <w:szCs w:val="24"/>
                <w:rtl/>
              </w:rPr>
              <w:t>اء</w:t>
            </w:r>
            <w:r w:rsidR="00BA71DA" w:rsidRPr="005512B3">
              <w:rPr>
                <w:rFonts w:ascii="Arial" w:hAnsi="Arial" w:cs="Arial"/>
                <w:sz w:val="24"/>
                <w:szCs w:val="24"/>
                <w:rtl/>
              </w:rPr>
              <w:t>م مع الطفل والعائلة واعمل بجانبهم وقدهم نحو تحقيق هدف مشترك؛ واخلق حافزًا للمجموعة المستهدفة وحافظ عليه.</w:t>
            </w:r>
          </w:p>
          <w:p w:rsidR="00C334EB" w:rsidRPr="005512B3" w:rsidRDefault="00C334EB" w:rsidP="005512B3">
            <w:pPr>
              <w:pStyle w:val="BodyText3"/>
              <w:tabs>
                <w:tab w:val="left" w:pos="2161"/>
                <w:tab w:val="left" w:pos="2869"/>
              </w:tabs>
              <w:spacing w:after="60" w:line="276" w:lineRule="auto"/>
              <w:rPr>
                <w:rFonts w:ascii="Arial" w:hAnsi="Arial" w:cs="Arial"/>
                <w:sz w:val="24"/>
                <w:szCs w:val="24"/>
                <w:rtl/>
              </w:rPr>
            </w:pPr>
          </w:p>
        </w:tc>
      </w:tr>
      <w:tr w:rsidR="0095004E" w:rsidRPr="00141715">
        <w:trPr>
          <w:cantSplit/>
          <w:trHeight w:val="27"/>
        </w:trPr>
        <w:tc>
          <w:tcPr>
            <w:tcW w:w="13176" w:type="dxa"/>
            <w:gridSpan w:val="7"/>
            <w:shd w:val="clear" w:color="auto" w:fill="F2F2F2"/>
          </w:tcPr>
          <w:p w:rsidR="0095004E" w:rsidRPr="00141715" w:rsidRDefault="0095004E" w:rsidP="00141715">
            <w:pPr>
              <w:pStyle w:val="BodyText3"/>
              <w:tabs>
                <w:tab w:val="left" w:pos="2161"/>
                <w:tab w:val="left" w:pos="2869"/>
              </w:tabs>
              <w:spacing w:after="60" w:line="276" w:lineRule="auto"/>
              <w:jc w:val="center"/>
              <w:rPr>
                <w:rFonts w:ascii="Arial" w:hAnsi="Arial" w:cs="Arial"/>
                <w:b/>
                <w:bCs/>
                <w:sz w:val="24"/>
                <w:szCs w:val="24"/>
                <w:rtl/>
              </w:rPr>
            </w:pPr>
            <w:r w:rsidRPr="00141715">
              <w:rPr>
                <w:rFonts w:ascii="Arial" w:hAnsi="Arial" w:cs="Arial"/>
                <w:b/>
                <w:bCs/>
                <w:sz w:val="24"/>
                <w:szCs w:val="24"/>
                <w:rtl/>
              </w:rPr>
              <w:t>الكفاءات المنهجية</w:t>
            </w:r>
          </w:p>
        </w:tc>
      </w:tr>
      <w:tr w:rsidR="00141715" w:rsidRPr="005512B3">
        <w:trPr>
          <w:cantSplit/>
          <w:trHeight w:val="27"/>
        </w:trPr>
        <w:tc>
          <w:tcPr>
            <w:tcW w:w="1278"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p w:rsidR="00EB6890" w:rsidRPr="005512B3" w:rsidRDefault="00EB6890"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5004E" w:rsidRPr="005512B3" w:rsidRDefault="0095004E" w:rsidP="005512B3">
            <w:pPr>
              <w:pStyle w:val="BodyText3"/>
              <w:tabs>
                <w:tab w:val="left" w:pos="2161"/>
                <w:tab w:val="left" w:pos="2869"/>
              </w:tabs>
              <w:spacing w:after="60" w:line="276" w:lineRule="auto"/>
              <w:rPr>
                <w:rFonts w:ascii="Arial" w:hAnsi="Arial" w:cs="Arial"/>
                <w:sz w:val="24"/>
                <w:szCs w:val="24"/>
                <w:rtl/>
              </w:rPr>
            </w:pPr>
            <w:r w:rsidRPr="005512B3">
              <w:rPr>
                <w:rFonts w:ascii="Arial" w:hAnsi="Arial" w:cs="Arial"/>
                <w:sz w:val="24"/>
                <w:szCs w:val="24"/>
                <w:u w:val="single"/>
                <w:rtl/>
              </w:rPr>
              <w:t>تخطيط التدخل وتنفيذه وتقييمه</w:t>
            </w:r>
            <w:r w:rsidR="00BA71DA" w:rsidRPr="005512B3">
              <w:rPr>
                <w:rFonts w:ascii="Arial" w:hAnsi="Arial" w:cs="Arial"/>
                <w:sz w:val="24"/>
                <w:szCs w:val="24"/>
                <w:rtl/>
              </w:rPr>
              <w:t>:</w:t>
            </w:r>
            <w:r w:rsidR="00BC160E" w:rsidRPr="005512B3">
              <w:rPr>
                <w:rFonts w:ascii="Arial" w:hAnsi="Arial" w:cs="Arial"/>
                <w:sz w:val="24"/>
                <w:szCs w:val="24"/>
                <w:rtl/>
              </w:rPr>
              <w:t xml:space="preserve"> </w:t>
            </w:r>
            <w:r w:rsidR="00BA71DA" w:rsidRPr="005512B3">
              <w:rPr>
                <w:rFonts w:ascii="Arial" w:hAnsi="Arial" w:cs="Arial"/>
                <w:sz w:val="24"/>
                <w:szCs w:val="24"/>
                <w:rtl/>
              </w:rPr>
              <w:t>عد الخطط واعمل على إصدارها وتنفيذها وتقييمها مع الأفراد والأسر والمجموعات والمجتمعات والزملاء المهنيين</w:t>
            </w:r>
          </w:p>
        </w:tc>
      </w:tr>
      <w:tr w:rsidR="00141715" w:rsidRPr="005512B3">
        <w:trPr>
          <w:cantSplit/>
          <w:trHeight w:val="27"/>
        </w:trPr>
        <w:tc>
          <w:tcPr>
            <w:tcW w:w="1278"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5004E" w:rsidRPr="005512B3" w:rsidRDefault="0095004E" w:rsidP="005512B3">
            <w:pPr>
              <w:pStyle w:val="BodyText3"/>
              <w:tabs>
                <w:tab w:val="left" w:pos="2161"/>
                <w:tab w:val="left" w:pos="2869"/>
              </w:tabs>
              <w:spacing w:after="60" w:line="276" w:lineRule="auto"/>
              <w:rPr>
                <w:rFonts w:ascii="Arial" w:hAnsi="Arial" w:cs="Arial"/>
                <w:sz w:val="24"/>
                <w:szCs w:val="24"/>
                <w:rtl/>
              </w:rPr>
            </w:pPr>
            <w:r w:rsidRPr="005512B3">
              <w:rPr>
                <w:rFonts w:ascii="Arial" w:hAnsi="Arial" w:cs="Arial"/>
                <w:sz w:val="24"/>
                <w:szCs w:val="24"/>
                <w:u w:val="single"/>
                <w:rtl/>
              </w:rPr>
              <w:t>تعزيز المشاركة والتعاون في إدارة الحالات</w:t>
            </w:r>
            <w:r w:rsidR="00BA71DA" w:rsidRPr="005512B3">
              <w:rPr>
                <w:rFonts w:ascii="Arial" w:hAnsi="Arial" w:cs="Arial"/>
                <w:sz w:val="24"/>
                <w:szCs w:val="24"/>
                <w:rtl/>
              </w:rPr>
              <w:t>: شجع الأفراد أو المجموعات على المشاركة في تحديد احتياجاتهم ومواردهم؛ واعمل مع الأفراد والأسر والمجموعات والمجتمع لمساعدتهم في اتخاذ قرارات مستنيرة.</w:t>
            </w:r>
          </w:p>
        </w:tc>
      </w:tr>
      <w:tr w:rsidR="00141715" w:rsidRPr="005512B3">
        <w:trPr>
          <w:cantSplit/>
          <w:trHeight w:val="27"/>
        </w:trPr>
        <w:tc>
          <w:tcPr>
            <w:tcW w:w="1278"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p w:rsidR="00EB6890" w:rsidRPr="005512B3" w:rsidRDefault="00EB6890" w:rsidP="005512B3">
            <w:pPr>
              <w:autoSpaceDE w:val="0"/>
              <w:autoSpaceDN w:val="0"/>
              <w:adjustRightInd w:val="0"/>
              <w:spacing w:after="0" w:line="240" w:lineRule="auto"/>
              <w:contextualSpacing/>
              <w:rPr>
                <w:rFonts w:ascii="Arial" w:hAnsi="Arial" w:cs="Arial"/>
                <w:sz w:val="24"/>
                <w:szCs w:val="24"/>
                <w:rtl/>
              </w:rPr>
            </w:pPr>
          </w:p>
          <w:p w:rsidR="00EB6890" w:rsidRPr="005512B3" w:rsidRDefault="00EB6890"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5004E" w:rsidRPr="003B08B1" w:rsidRDefault="00286D89" w:rsidP="005512B3">
            <w:pPr>
              <w:autoSpaceDE w:val="0"/>
              <w:snapToGrid w:val="0"/>
              <w:spacing w:after="0"/>
              <w:rPr>
                <w:rFonts w:ascii="Arial" w:hAnsi="Arial" w:cs="Arial"/>
                <w:color w:val="548DD4"/>
                <w:sz w:val="24"/>
                <w:szCs w:val="24"/>
                <w:rtl/>
              </w:rPr>
            </w:pPr>
            <w:r>
              <w:rPr>
                <w:rFonts w:hint="cs"/>
                <w:rtl/>
              </w:rPr>
              <w:t xml:space="preserve">تعزيز مشاركة الأطفال والوكالة (1): </w:t>
            </w:r>
            <w:r>
              <w:rPr>
                <w:rtl/>
              </w:rPr>
              <w:t>معاملة</w:t>
            </w:r>
            <w:r>
              <w:t xml:space="preserve"> </w:t>
            </w:r>
            <w:r>
              <w:rPr>
                <w:rtl/>
              </w:rPr>
              <w:t>الأطفال</w:t>
            </w:r>
            <w:r>
              <w:t xml:space="preserve"> </w:t>
            </w:r>
            <w:r>
              <w:rPr>
                <w:rtl/>
              </w:rPr>
              <w:t>بطريقة</w:t>
            </w:r>
            <w:r>
              <w:t xml:space="preserve"> </w:t>
            </w:r>
            <w:r>
              <w:rPr>
                <w:rtl/>
              </w:rPr>
              <w:t>ودودة</w:t>
            </w:r>
            <w:r>
              <w:t xml:space="preserve"> </w:t>
            </w:r>
            <w:r>
              <w:rPr>
                <w:rtl/>
              </w:rPr>
              <w:t>تظهر</w:t>
            </w:r>
            <w:r>
              <w:t xml:space="preserve"> </w:t>
            </w:r>
            <w:r>
              <w:rPr>
                <w:rtl/>
              </w:rPr>
              <w:t>الاحترام</w:t>
            </w:r>
            <w:r>
              <w:t xml:space="preserve"> </w:t>
            </w:r>
            <w:r>
              <w:rPr>
                <w:rtl/>
              </w:rPr>
              <w:t>وتضمن</w:t>
            </w:r>
            <w:r>
              <w:t xml:space="preserve"> </w:t>
            </w:r>
            <w:r>
              <w:rPr>
                <w:rtl/>
              </w:rPr>
              <w:t>ملائمة</w:t>
            </w:r>
            <w:r>
              <w:t xml:space="preserve"> </w:t>
            </w:r>
            <w:r>
              <w:rPr>
                <w:rtl/>
              </w:rPr>
              <w:t>الوقت</w:t>
            </w:r>
            <w:r>
              <w:t xml:space="preserve"> </w:t>
            </w:r>
            <w:r>
              <w:rPr>
                <w:rtl/>
              </w:rPr>
              <w:t>والمكان</w:t>
            </w:r>
            <w:r>
              <w:t xml:space="preserve"> </w:t>
            </w:r>
            <w:r>
              <w:rPr>
                <w:rtl/>
              </w:rPr>
              <w:t>لتحقيق</w:t>
            </w:r>
            <w:r>
              <w:t xml:space="preserve"> </w:t>
            </w:r>
            <w:r>
              <w:rPr>
                <w:rtl/>
              </w:rPr>
              <w:t>تواصل</w:t>
            </w:r>
            <w:r>
              <w:t xml:space="preserve"> </w:t>
            </w:r>
            <w:r>
              <w:rPr>
                <w:rtl/>
              </w:rPr>
              <w:t>فعال؛</w:t>
            </w:r>
            <w:r>
              <w:t xml:space="preserve"> </w:t>
            </w:r>
            <w:r>
              <w:rPr>
                <w:rtl/>
              </w:rPr>
              <w:t>واستخدام</w:t>
            </w:r>
            <w:r>
              <w:t xml:space="preserve"> </w:t>
            </w:r>
            <w:r>
              <w:rPr>
                <w:rtl/>
              </w:rPr>
              <w:t>اللغة</w:t>
            </w:r>
            <w:r>
              <w:t xml:space="preserve"> </w:t>
            </w:r>
            <w:r>
              <w:rPr>
                <w:rtl/>
              </w:rPr>
              <w:t>بأسلوب</w:t>
            </w:r>
            <w:r>
              <w:t xml:space="preserve"> </w:t>
            </w:r>
            <w:r>
              <w:rPr>
                <w:rtl/>
              </w:rPr>
              <w:t>مناسب</w:t>
            </w:r>
            <w:r>
              <w:t xml:space="preserve"> </w:t>
            </w:r>
            <w:r>
              <w:rPr>
                <w:rtl/>
              </w:rPr>
              <w:t>من</w:t>
            </w:r>
            <w:r>
              <w:t xml:space="preserve"> </w:t>
            </w:r>
            <w:r>
              <w:rPr>
                <w:rtl/>
              </w:rPr>
              <w:t>الوضوح</w:t>
            </w:r>
            <w:r>
              <w:t xml:space="preserve"> </w:t>
            </w:r>
            <w:r>
              <w:rPr>
                <w:rtl/>
              </w:rPr>
              <w:t>والمودة</w:t>
            </w:r>
            <w:r>
              <w:t xml:space="preserve"> </w:t>
            </w:r>
            <w:r>
              <w:rPr>
                <w:rtl/>
              </w:rPr>
              <w:t>عند</w:t>
            </w:r>
            <w:r>
              <w:t xml:space="preserve"> </w:t>
            </w:r>
            <w:r>
              <w:rPr>
                <w:rtl/>
              </w:rPr>
              <w:t>التواصل</w:t>
            </w:r>
            <w:r>
              <w:t xml:space="preserve"> </w:t>
            </w:r>
            <w:r>
              <w:rPr>
                <w:rtl/>
              </w:rPr>
              <w:t>مع</w:t>
            </w:r>
            <w:r>
              <w:t xml:space="preserve"> </w:t>
            </w:r>
            <w:r>
              <w:rPr>
                <w:rtl/>
              </w:rPr>
              <w:t>الأطفال؛</w:t>
            </w:r>
            <w:r>
              <w:t xml:space="preserve"> </w:t>
            </w:r>
            <w:r>
              <w:rPr>
                <w:rtl/>
              </w:rPr>
              <w:t>والمعرفة</w:t>
            </w:r>
            <w:r>
              <w:t xml:space="preserve"> </w:t>
            </w:r>
            <w:r>
              <w:rPr>
                <w:rtl/>
              </w:rPr>
              <w:t>بالحواجز</w:t>
            </w:r>
            <w:r>
              <w:t xml:space="preserve"> </w:t>
            </w:r>
            <w:r>
              <w:rPr>
                <w:rtl/>
              </w:rPr>
              <w:t>والتحديات</w:t>
            </w:r>
            <w:r>
              <w:t xml:space="preserve"> </w:t>
            </w:r>
            <w:r>
              <w:rPr>
                <w:rtl/>
              </w:rPr>
              <w:t>التي</w:t>
            </w:r>
            <w:r>
              <w:t xml:space="preserve"> </w:t>
            </w:r>
            <w:r>
              <w:rPr>
                <w:rtl/>
              </w:rPr>
              <w:t>تؤثر</w:t>
            </w:r>
            <w:r>
              <w:t xml:space="preserve"> </w:t>
            </w:r>
            <w:r>
              <w:rPr>
                <w:rtl/>
              </w:rPr>
              <w:t>على</w:t>
            </w:r>
            <w:r>
              <w:t xml:space="preserve"> </w:t>
            </w:r>
            <w:r>
              <w:rPr>
                <w:rtl/>
              </w:rPr>
              <w:t>مشاركة</w:t>
            </w:r>
            <w:r>
              <w:t xml:space="preserve"> </w:t>
            </w:r>
            <w:r>
              <w:rPr>
                <w:rtl/>
              </w:rPr>
              <w:t>الأطفال</w:t>
            </w:r>
            <w:r>
              <w:t xml:space="preserve"> </w:t>
            </w:r>
            <w:r>
              <w:rPr>
                <w:rtl/>
              </w:rPr>
              <w:t>والتي</w:t>
            </w:r>
            <w:r>
              <w:t xml:space="preserve"> </w:t>
            </w:r>
            <w:r>
              <w:rPr>
                <w:rtl/>
              </w:rPr>
              <w:t>من</w:t>
            </w:r>
            <w:r>
              <w:t xml:space="preserve"> </w:t>
            </w:r>
            <w:r>
              <w:rPr>
                <w:rtl/>
              </w:rPr>
              <w:t>بينها</w:t>
            </w:r>
            <w:r>
              <w:t xml:space="preserve"> </w:t>
            </w:r>
            <w:r>
              <w:rPr>
                <w:rtl/>
              </w:rPr>
              <w:t>مخاطر</w:t>
            </w:r>
            <w:r>
              <w:t xml:space="preserve"> </w:t>
            </w:r>
            <w:r>
              <w:rPr>
                <w:rtl/>
              </w:rPr>
              <w:t>الأمن</w:t>
            </w:r>
            <w:r>
              <w:t xml:space="preserve"> </w:t>
            </w:r>
            <w:r>
              <w:rPr>
                <w:rtl/>
              </w:rPr>
              <w:t>والحماية</w:t>
            </w:r>
            <w:r>
              <w:t xml:space="preserve"> </w:t>
            </w:r>
            <w:r>
              <w:rPr>
                <w:rtl/>
              </w:rPr>
              <w:t>المحتملة</w:t>
            </w:r>
            <w:r>
              <w:t xml:space="preserve"> </w:t>
            </w:r>
            <w:r>
              <w:rPr>
                <w:rtl/>
              </w:rPr>
              <w:t>وتصوراتها</w:t>
            </w:r>
            <w:r>
              <w:t xml:space="preserve"> </w:t>
            </w:r>
            <w:r>
              <w:rPr>
                <w:rtl/>
              </w:rPr>
              <w:t>في</w:t>
            </w:r>
            <w:r>
              <w:t xml:space="preserve"> </w:t>
            </w:r>
            <w:r>
              <w:rPr>
                <w:rtl/>
              </w:rPr>
              <w:t>سياقات</w:t>
            </w:r>
            <w:r>
              <w:t xml:space="preserve"> </w:t>
            </w:r>
            <w:r>
              <w:rPr>
                <w:rtl/>
              </w:rPr>
              <w:t>مختلفة؛</w:t>
            </w:r>
            <w:r>
              <w:t xml:space="preserve"> </w:t>
            </w:r>
            <w:r>
              <w:rPr>
                <w:rtl/>
              </w:rPr>
              <w:t>وفهم</w:t>
            </w:r>
            <w:r>
              <w:t xml:space="preserve"> </w:t>
            </w:r>
            <w:r>
              <w:rPr>
                <w:rtl/>
              </w:rPr>
              <w:t>ووصف</w:t>
            </w:r>
            <w:r>
              <w:t>/</w:t>
            </w:r>
            <w:r>
              <w:rPr>
                <w:rtl/>
              </w:rPr>
              <w:t>مشاركة</w:t>
            </w:r>
            <w:r>
              <w:t xml:space="preserve"> </w:t>
            </w:r>
            <w:r>
              <w:rPr>
                <w:rtl/>
              </w:rPr>
              <w:t>فوائد</w:t>
            </w:r>
            <w:r>
              <w:t xml:space="preserve"> </w:t>
            </w:r>
            <w:r>
              <w:rPr>
                <w:rtl/>
              </w:rPr>
              <w:t>مشاركة</w:t>
            </w:r>
            <w:r>
              <w:t xml:space="preserve"> </w:t>
            </w:r>
            <w:r>
              <w:rPr>
                <w:rtl/>
              </w:rPr>
              <w:t>الأطفال</w:t>
            </w:r>
            <w:r>
              <w:t xml:space="preserve"> </w:t>
            </w:r>
            <w:r>
              <w:rPr>
                <w:rtl/>
              </w:rPr>
              <w:t>في</w:t>
            </w:r>
            <w:r>
              <w:t xml:space="preserve"> </w:t>
            </w:r>
            <w:r>
              <w:rPr>
                <w:rtl/>
              </w:rPr>
              <w:t>اتخاذ</w:t>
            </w:r>
            <w:r>
              <w:t xml:space="preserve"> </w:t>
            </w:r>
            <w:r>
              <w:rPr>
                <w:rtl/>
              </w:rPr>
              <w:t>القرارات</w:t>
            </w:r>
            <w:r>
              <w:t xml:space="preserve"> </w:t>
            </w:r>
            <w:r>
              <w:rPr>
                <w:rtl/>
              </w:rPr>
              <w:t>التي</w:t>
            </w:r>
            <w:r>
              <w:t xml:space="preserve"> </w:t>
            </w:r>
            <w:r>
              <w:rPr>
                <w:rtl/>
              </w:rPr>
              <w:t>تؤثر</w:t>
            </w:r>
            <w:r>
              <w:t xml:space="preserve"> </w:t>
            </w:r>
            <w:r>
              <w:rPr>
                <w:rtl/>
              </w:rPr>
              <w:t>عليهم</w:t>
            </w:r>
            <w:r>
              <w:t>.</w:t>
            </w:r>
          </w:p>
        </w:tc>
      </w:tr>
      <w:tr w:rsidR="0095004E" w:rsidRPr="00141715">
        <w:trPr>
          <w:cantSplit/>
          <w:trHeight w:val="27"/>
        </w:trPr>
        <w:tc>
          <w:tcPr>
            <w:tcW w:w="13176" w:type="dxa"/>
            <w:gridSpan w:val="7"/>
            <w:shd w:val="clear" w:color="auto" w:fill="F2F2F2"/>
          </w:tcPr>
          <w:p w:rsidR="0095004E" w:rsidRPr="00141715" w:rsidRDefault="0095004E" w:rsidP="00141715">
            <w:pPr>
              <w:pStyle w:val="BodyText3"/>
              <w:tabs>
                <w:tab w:val="left" w:pos="2161"/>
                <w:tab w:val="left" w:pos="2869"/>
              </w:tabs>
              <w:spacing w:after="60" w:line="276" w:lineRule="auto"/>
              <w:jc w:val="center"/>
              <w:rPr>
                <w:rFonts w:ascii="Arial" w:hAnsi="Arial" w:cs="Arial"/>
                <w:b/>
                <w:bCs/>
                <w:sz w:val="24"/>
                <w:szCs w:val="24"/>
                <w:rtl/>
              </w:rPr>
            </w:pPr>
            <w:r w:rsidRPr="00141715">
              <w:rPr>
                <w:rFonts w:ascii="Arial" w:hAnsi="Arial" w:cs="Arial"/>
                <w:b/>
                <w:bCs/>
                <w:sz w:val="24"/>
                <w:szCs w:val="24"/>
                <w:rtl/>
              </w:rPr>
              <w:t>الكفاءات الفنية</w:t>
            </w:r>
          </w:p>
        </w:tc>
      </w:tr>
      <w:tr w:rsidR="00141715" w:rsidRPr="005512B3">
        <w:trPr>
          <w:cantSplit/>
          <w:trHeight w:val="27"/>
        </w:trPr>
        <w:tc>
          <w:tcPr>
            <w:tcW w:w="1278"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5004E" w:rsidRPr="005512B3" w:rsidRDefault="0095004E" w:rsidP="005512B3">
            <w:pPr>
              <w:pStyle w:val="BodyText3"/>
              <w:tabs>
                <w:tab w:val="left" w:pos="2161"/>
                <w:tab w:val="left" w:pos="2869"/>
              </w:tabs>
              <w:spacing w:after="60" w:line="276" w:lineRule="auto"/>
              <w:rPr>
                <w:rFonts w:ascii="Arial" w:hAnsi="Arial" w:cs="Arial"/>
                <w:sz w:val="24"/>
                <w:szCs w:val="24"/>
                <w:rtl/>
                <w:lang w:val="en-US"/>
              </w:rPr>
            </w:pPr>
            <w:r w:rsidRPr="005512B3">
              <w:rPr>
                <w:rFonts w:ascii="Arial" w:hAnsi="Arial" w:cs="Arial"/>
                <w:sz w:val="24"/>
                <w:szCs w:val="24"/>
                <w:u w:val="single"/>
                <w:rtl/>
              </w:rPr>
              <w:t>معرفة الإطار النظري اللازم للعمل مع الأطفال والأسر</w:t>
            </w:r>
            <w:r w:rsidR="000F6D0B" w:rsidRPr="005512B3">
              <w:rPr>
                <w:rFonts w:ascii="Arial" w:hAnsi="Arial" w:cs="Arial"/>
                <w:sz w:val="24"/>
                <w:szCs w:val="24"/>
                <w:rtl/>
              </w:rPr>
              <w:t>:</w:t>
            </w:r>
            <w:r w:rsidR="00BC160E" w:rsidRPr="005512B3">
              <w:rPr>
                <w:rFonts w:ascii="Arial" w:hAnsi="Arial" w:cs="Arial"/>
                <w:sz w:val="24"/>
                <w:szCs w:val="24"/>
                <w:rtl/>
              </w:rPr>
              <w:t xml:space="preserve"> </w:t>
            </w:r>
            <w:r w:rsidR="000F6D0B" w:rsidRPr="005512B3">
              <w:rPr>
                <w:rFonts w:ascii="Arial" w:hAnsi="Arial" w:cs="Arial"/>
                <w:sz w:val="24"/>
                <w:szCs w:val="24"/>
                <w:rtl/>
              </w:rPr>
              <w:t>تعرف على الأطر القانونية والسياسية والإجرائية المرتبطة بحماية الطفل؛ وتعرف على المجموعة المستهدفة وديناميات العلاقات؛ وافهم طبيعة نمو الطفل في البلاد; وكن على معرفة بالسياق المحلي أو استوعبه، بما في ذلك الاعتبارات الثقافة التي تؤثر على رفاه الأطفال.</w:t>
            </w:r>
          </w:p>
        </w:tc>
      </w:tr>
      <w:tr w:rsidR="00141715" w:rsidRPr="005512B3">
        <w:trPr>
          <w:cantSplit/>
          <w:trHeight w:val="27"/>
        </w:trPr>
        <w:tc>
          <w:tcPr>
            <w:tcW w:w="1278"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5004E" w:rsidRPr="003B08B1" w:rsidRDefault="001C5FF4" w:rsidP="005512B3">
            <w:pPr>
              <w:pStyle w:val="BodyText3"/>
              <w:tabs>
                <w:tab w:val="left" w:pos="2161"/>
                <w:tab w:val="left" w:pos="2869"/>
              </w:tabs>
              <w:spacing w:after="60" w:line="276" w:lineRule="auto"/>
              <w:rPr>
                <w:rFonts w:ascii="Arial" w:hAnsi="Arial" w:cs="Arial"/>
                <w:color w:val="548DD4"/>
                <w:sz w:val="24"/>
                <w:szCs w:val="24"/>
                <w:rtl/>
              </w:rPr>
            </w:pPr>
            <w:r w:rsidRPr="003B08B1">
              <w:rPr>
                <w:rFonts w:ascii="Arial" w:hAnsi="Arial" w:cs="Arial"/>
                <w:color w:val="548DD4"/>
                <w:sz w:val="24"/>
                <w:szCs w:val="24"/>
                <w:u w:val="single"/>
                <w:rtl/>
              </w:rPr>
              <w:t>فهم شواغل الحماية الخاصة بالأطفال (1)</w:t>
            </w:r>
            <w:r w:rsidRPr="003B08B1">
              <w:rPr>
                <w:rFonts w:ascii="Arial" w:hAnsi="Arial" w:cs="Arial"/>
                <w:color w:val="548DD4"/>
                <w:sz w:val="24"/>
                <w:szCs w:val="24"/>
                <w:rtl/>
              </w:rPr>
              <w:t>: تنفيذ التدابير اللازمة لضمان حفظ المعلومات السرية والوثائق الحساسة بشكل آمن؛ وضمان امتثال الزملاء لمعايير الأمم المتحدة بشأن الاستغلال الجنسي وسوء المعاملة ومدونات قواعد السلوك التنظيمية؛ وضمان التصدي لانتهاك السرية بشكل فوري.</w:t>
            </w:r>
          </w:p>
        </w:tc>
      </w:tr>
      <w:tr w:rsidR="00141715" w:rsidRPr="005512B3">
        <w:trPr>
          <w:cantSplit/>
          <w:trHeight w:val="27"/>
        </w:trPr>
        <w:tc>
          <w:tcPr>
            <w:tcW w:w="1278"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5004E" w:rsidRPr="003B08B1" w:rsidRDefault="001C5FF4" w:rsidP="00286D89">
            <w:pPr>
              <w:pStyle w:val="BodyText3"/>
              <w:tabs>
                <w:tab w:val="left" w:pos="2161"/>
                <w:tab w:val="left" w:pos="2869"/>
              </w:tabs>
              <w:spacing w:after="60" w:line="276" w:lineRule="auto"/>
              <w:rPr>
                <w:rFonts w:ascii="Arial" w:hAnsi="Arial" w:cs="Arial"/>
                <w:color w:val="548DD4"/>
                <w:sz w:val="24"/>
                <w:szCs w:val="24"/>
                <w:rtl/>
              </w:rPr>
            </w:pPr>
            <w:r w:rsidRPr="003B08B1">
              <w:rPr>
                <w:rFonts w:ascii="Arial" w:hAnsi="Arial" w:cs="Arial"/>
                <w:color w:val="548DD4"/>
                <w:sz w:val="24"/>
                <w:szCs w:val="24"/>
                <w:u w:val="single"/>
                <w:rtl/>
              </w:rPr>
              <w:t>فهم شواغل الحماية الخاصة بالأطفال (</w:t>
            </w:r>
            <w:r w:rsidR="00286D89">
              <w:rPr>
                <w:rFonts w:ascii="Arial" w:hAnsi="Arial" w:cs="Arial" w:hint="cs"/>
                <w:color w:val="548DD4"/>
                <w:sz w:val="24"/>
                <w:szCs w:val="24"/>
                <w:u w:val="single"/>
                <w:rtl/>
              </w:rPr>
              <w:t>2</w:t>
            </w:r>
            <w:r w:rsidRPr="003B08B1">
              <w:rPr>
                <w:rFonts w:ascii="Arial" w:hAnsi="Arial" w:cs="Arial"/>
                <w:color w:val="548DD4"/>
                <w:sz w:val="24"/>
                <w:szCs w:val="24"/>
                <w:u w:val="single"/>
                <w:rtl/>
              </w:rPr>
              <w:t>)</w:t>
            </w:r>
            <w:r w:rsidRPr="003B08B1">
              <w:rPr>
                <w:rFonts w:ascii="Arial" w:hAnsi="Arial" w:cs="Arial"/>
                <w:color w:val="548DD4"/>
                <w:sz w:val="24"/>
                <w:szCs w:val="24"/>
                <w:rtl/>
              </w:rPr>
              <w:t>: المعرفة الجيدة بـ: مؤشرات ونتائج إساءة المعاملة والإهمال والاستغلال والعنف الموجه للأطفال؛ والنظريات الأساسية المتعلقة برعاية الطفل وحمايته؛ وكيفية تحديد العوامل التي تزيد من الضعف والمخاطر وتحد من المرونة في مختلف المواقف وخلال مراحل النمو المختلفة.</w:t>
            </w:r>
          </w:p>
          <w:p w:rsidR="00C334EB" w:rsidRPr="003B08B1" w:rsidRDefault="00C334EB" w:rsidP="005512B3">
            <w:pPr>
              <w:pStyle w:val="BodyText3"/>
              <w:tabs>
                <w:tab w:val="left" w:pos="2161"/>
                <w:tab w:val="left" w:pos="2869"/>
              </w:tabs>
              <w:spacing w:after="60" w:line="276" w:lineRule="auto"/>
              <w:rPr>
                <w:rFonts w:ascii="Arial" w:hAnsi="Arial" w:cs="Arial"/>
                <w:color w:val="548DD4"/>
                <w:sz w:val="24"/>
                <w:szCs w:val="24"/>
                <w:rtl/>
              </w:rPr>
            </w:pPr>
          </w:p>
        </w:tc>
      </w:tr>
      <w:tr w:rsidR="00141715" w:rsidRPr="005512B3">
        <w:trPr>
          <w:cantSplit/>
          <w:trHeight w:val="27"/>
        </w:trPr>
        <w:tc>
          <w:tcPr>
            <w:tcW w:w="1278"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95004E" w:rsidRPr="005512B3" w:rsidRDefault="0095004E"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95004E" w:rsidRPr="003B08B1" w:rsidRDefault="001C5FF4" w:rsidP="00286D89">
            <w:pPr>
              <w:pStyle w:val="BodyText3"/>
              <w:tabs>
                <w:tab w:val="left" w:pos="2161"/>
                <w:tab w:val="left" w:pos="2869"/>
              </w:tabs>
              <w:spacing w:after="60" w:line="276" w:lineRule="auto"/>
              <w:rPr>
                <w:rFonts w:ascii="Arial" w:hAnsi="Arial" w:cs="Arial"/>
                <w:color w:val="548DD4"/>
                <w:sz w:val="24"/>
                <w:szCs w:val="24"/>
                <w:rtl/>
              </w:rPr>
            </w:pPr>
            <w:r w:rsidRPr="003B08B1">
              <w:rPr>
                <w:rFonts w:ascii="Arial" w:hAnsi="Arial" w:cs="Arial"/>
                <w:color w:val="548DD4"/>
                <w:sz w:val="24"/>
                <w:szCs w:val="24"/>
                <w:u w:val="single"/>
                <w:rtl/>
              </w:rPr>
              <w:t>فهم برامج حماية الطفل (</w:t>
            </w:r>
            <w:r w:rsidR="00286D89">
              <w:rPr>
                <w:rFonts w:ascii="Arial" w:hAnsi="Arial" w:cs="Arial" w:hint="cs"/>
                <w:color w:val="548DD4"/>
                <w:sz w:val="24"/>
                <w:szCs w:val="24"/>
                <w:u w:val="single"/>
                <w:rtl/>
              </w:rPr>
              <w:t>1</w:t>
            </w:r>
            <w:r w:rsidRPr="003B08B1">
              <w:rPr>
                <w:rFonts w:ascii="Arial" w:hAnsi="Arial" w:cs="Arial"/>
                <w:color w:val="548DD4"/>
                <w:sz w:val="24"/>
                <w:szCs w:val="24"/>
                <w:u w:val="single"/>
                <w:rtl/>
              </w:rPr>
              <w:t>)</w:t>
            </w:r>
            <w:r w:rsidRPr="003B08B1">
              <w:rPr>
                <w:rFonts w:ascii="Arial" w:hAnsi="Arial" w:cs="Arial"/>
                <w:color w:val="548DD4"/>
                <w:sz w:val="24"/>
                <w:szCs w:val="24"/>
                <w:rtl/>
              </w:rPr>
              <w:t>: فهم المبادئ والأساليب الأساسية الخاصة ببرامج حماية الطفل؛ وأن حماية الطفل تُعد قسم في حد ذاتها، والأمور التي تربط هذا القسم بالأقسام الأخرى؛ والأدوار والمسؤوليات الأساسية للوكالات المشاركة في حماية الأطفال.</w:t>
            </w:r>
          </w:p>
        </w:tc>
      </w:tr>
      <w:tr w:rsidR="00141715" w:rsidRPr="005512B3">
        <w:trPr>
          <w:cantSplit/>
          <w:trHeight w:val="27"/>
        </w:trPr>
        <w:tc>
          <w:tcPr>
            <w:tcW w:w="1278"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1C5FF4" w:rsidRPr="003B08B1" w:rsidRDefault="001C5FF4" w:rsidP="005512B3">
            <w:pPr>
              <w:spacing w:after="0"/>
              <w:contextualSpacing/>
              <w:rPr>
                <w:rFonts w:ascii="Arial" w:hAnsi="Arial" w:cs="Arial"/>
                <w:color w:val="548DD4"/>
                <w:sz w:val="24"/>
                <w:szCs w:val="24"/>
                <w:rtl/>
              </w:rPr>
            </w:pPr>
            <w:r w:rsidRPr="003B08B1">
              <w:rPr>
                <w:rFonts w:ascii="Arial" w:hAnsi="Arial" w:cs="Arial"/>
                <w:color w:val="548DD4"/>
                <w:sz w:val="24"/>
                <w:szCs w:val="24"/>
                <w:u w:val="single"/>
                <w:rtl/>
              </w:rPr>
              <w:t>استخدام نهجًا قائمًا على الحقوق في مجال حماية الطفل (1)</w:t>
            </w:r>
            <w:r w:rsidRPr="003B08B1">
              <w:rPr>
                <w:rFonts w:ascii="Arial" w:hAnsi="Arial" w:cs="Arial"/>
                <w:color w:val="548DD4"/>
                <w:sz w:val="24"/>
                <w:szCs w:val="24"/>
                <w:rtl/>
              </w:rPr>
              <w:t xml:space="preserve">: اكتساب المعرفة الأساسية بشأن الأطر القانونية الوطنية والدولية والمعاهدات المتعلقة برعاية الطفل وحمايته بما في ذلك اتفاقية الأمم المتحدة بشأن حقوق الطفل؛ وفهم التحديات المرتبطة بالقدرة على معالجة حقوق الطفل بشكل شامل في ظل ضيق الوقت وقلة الموارد. </w:t>
            </w:r>
          </w:p>
        </w:tc>
      </w:tr>
      <w:tr w:rsidR="00141715" w:rsidRPr="005512B3">
        <w:trPr>
          <w:cantSplit/>
          <w:trHeight w:val="27"/>
        </w:trPr>
        <w:tc>
          <w:tcPr>
            <w:tcW w:w="1278"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1C5FF4" w:rsidRDefault="001C5FF4" w:rsidP="005512B3">
            <w:pPr>
              <w:pStyle w:val="BodyText3"/>
              <w:tabs>
                <w:tab w:val="left" w:pos="2161"/>
                <w:tab w:val="left" w:pos="2869"/>
              </w:tabs>
              <w:spacing w:after="60" w:line="276" w:lineRule="auto"/>
              <w:rPr>
                <w:rFonts w:ascii="Arial" w:hAnsi="Arial" w:cs="Arial" w:hint="cs"/>
                <w:sz w:val="24"/>
                <w:szCs w:val="24"/>
                <w:rtl/>
              </w:rPr>
            </w:pPr>
            <w:r w:rsidRPr="00314F5E">
              <w:rPr>
                <w:rFonts w:ascii="Arial" w:hAnsi="Arial" w:cs="Arial"/>
                <w:sz w:val="24"/>
                <w:szCs w:val="24"/>
                <w:u w:val="single"/>
                <w:rtl/>
              </w:rPr>
              <w:t>امتلاك الأدوات الخاصة بإدارة الحالات</w:t>
            </w:r>
            <w:r w:rsidRPr="005512B3">
              <w:rPr>
                <w:rFonts w:ascii="Arial" w:hAnsi="Arial" w:cs="Arial"/>
                <w:sz w:val="24"/>
                <w:szCs w:val="24"/>
                <w:rtl/>
              </w:rPr>
              <w:t>: معرفة الأدوات والإجراءات اللازمة لتخطيط الخدمات، وتوثيق إدارة الحالات، وإدارة المعلومات، وحماية البيانات، ومشاركة المعلومات، والعمل مع الآخرين في إدارة الحالات.</w:t>
            </w:r>
          </w:p>
          <w:p w:rsidR="00286D89" w:rsidRPr="00286D89" w:rsidRDefault="00286D89" w:rsidP="00286D89">
            <w:pPr>
              <w:pStyle w:val="BodyText3"/>
              <w:tabs>
                <w:tab w:val="left" w:pos="2161"/>
                <w:tab w:val="left" w:pos="2869"/>
              </w:tabs>
              <w:spacing w:after="60" w:line="276" w:lineRule="auto"/>
              <w:rPr>
                <w:rFonts w:ascii="Arial" w:hAnsi="Arial" w:cs="Arial" w:hint="cs"/>
                <w:sz w:val="24"/>
                <w:szCs w:val="24"/>
                <w:rtl/>
                <w:lang w:bidi="ar-EG"/>
              </w:rPr>
            </w:pPr>
            <w:r w:rsidRPr="00286D89">
              <w:rPr>
                <w:rFonts w:ascii="Arial" w:hAnsi="Arial" w:cs="Arial"/>
                <w:sz w:val="24"/>
                <w:szCs w:val="24"/>
                <w:rtl/>
              </w:rPr>
              <w:t>معرفة</w:t>
            </w:r>
            <w:r w:rsidRPr="00286D89">
              <w:rPr>
                <w:rFonts w:ascii="Arial" w:hAnsi="Arial" w:cs="Arial"/>
                <w:sz w:val="24"/>
                <w:szCs w:val="24"/>
              </w:rPr>
              <w:t xml:space="preserve"> </w:t>
            </w:r>
            <w:r w:rsidRPr="00286D89">
              <w:rPr>
                <w:rFonts w:ascii="Arial" w:hAnsi="Arial" w:cs="Arial"/>
                <w:sz w:val="24"/>
                <w:szCs w:val="24"/>
                <w:rtl/>
              </w:rPr>
              <w:t>مجموعة</w:t>
            </w:r>
            <w:r w:rsidRPr="00286D89">
              <w:rPr>
                <w:rFonts w:ascii="Arial" w:hAnsi="Arial" w:cs="Arial"/>
                <w:sz w:val="24"/>
                <w:szCs w:val="24"/>
              </w:rPr>
              <w:t xml:space="preserve"> </w:t>
            </w:r>
            <w:r w:rsidRPr="00286D89">
              <w:rPr>
                <w:rFonts w:ascii="Arial" w:hAnsi="Arial" w:cs="Arial"/>
                <w:sz w:val="24"/>
                <w:szCs w:val="24"/>
                <w:rtl/>
              </w:rPr>
              <w:t>متنوعة</w:t>
            </w:r>
            <w:r w:rsidRPr="00286D89">
              <w:rPr>
                <w:rFonts w:ascii="Arial" w:hAnsi="Arial" w:cs="Arial"/>
                <w:sz w:val="24"/>
                <w:szCs w:val="24"/>
              </w:rPr>
              <w:t xml:space="preserve"> </w:t>
            </w:r>
            <w:r w:rsidRPr="00286D89">
              <w:rPr>
                <w:rFonts w:ascii="Arial" w:hAnsi="Arial" w:cs="Arial"/>
                <w:sz w:val="24"/>
                <w:szCs w:val="24"/>
                <w:rtl/>
              </w:rPr>
              <w:t>من</w:t>
            </w:r>
            <w:r w:rsidRPr="00286D89">
              <w:rPr>
                <w:rFonts w:ascii="Arial" w:hAnsi="Arial" w:cs="Arial"/>
                <w:sz w:val="24"/>
                <w:szCs w:val="24"/>
              </w:rPr>
              <w:t xml:space="preserve"> </w:t>
            </w:r>
            <w:r w:rsidRPr="00286D89">
              <w:rPr>
                <w:rFonts w:ascii="Arial" w:hAnsi="Arial" w:cs="Arial"/>
                <w:sz w:val="24"/>
                <w:szCs w:val="24"/>
                <w:rtl/>
              </w:rPr>
              <w:t>الأدوات</w:t>
            </w:r>
            <w:r w:rsidRPr="00286D89">
              <w:rPr>
                <w:rFonts w:ascii="Arial" w:hAnsi="Arial" w:cs="Arial"/>
                <w:sz w:val="24"/>
                <w:szCs w:val="24"/>
              </w:rPr>
              <w:t xml:space="preserve"> </w:t>
            </w:r>
            <w:r w:rsidRPr="00286D89">
              <w:rPr>
                <w:rFonts w:ascii="Arial" w:hAnsi="Arial" w:cs="Arial" w:hint="cs"/>
                <w:sz w:val="24"/>
                <w:szCs w:val="24"/>
                <w:rtl/>
              </w:rPr>
              <w:t>و</w:t>
            </w:r>
            <w:r w:rsidRPr="00286D89">
              <w:rPr>
                <w:rFonts w:ascii="Arial" w:hAnsi="Arial" w:cs="Arial"/>
                <w:sz w:val="24"/>
                <w:szCs w:val="24"/>
                <w:rtl/>
              </w:rPr>
              <w:t>الآليات</w:t>
            </w:r>
            <w:r w:rsidRPr="00286D89">
              <w:rPr>
                <w:rFonts w:ascii="Arial" w:hAnsi="Arial" w:cs="Arial" w:hint="cs"/>
                <w:sz w:val="24"/>
                <w:szCs w:val="24"/>
                <w:rtl/>
              </w:rPr>
              <w:t xml:space="preserve"> </w:t>
            </w:r>
            <w:r w:rsidRPr="00286D89">
              <w:rPr>
                <w:rFonts w:ascii="Arial" w:hAnsi="Arial" w:cs="Arial"/>
                <w:sz w:val="24"/>
                <w:szCs w:val="24"/>
                <w:rtl/>
              </w:rPr>
              <w:t>المرتبطة</w:t>
            </w:r>
            <w:r w:rsidRPr="00286D89">
              <w:rPr>
                <w:rFonts w:ascii="Arial" w:hAnsi="Arial" w:cs="Arial"/>
                <w:sz w:val="24"/>
                <w:szCs w:val="24"/>
              </w:rPr>
              <w:t xml:space="preserve"> </w:t>
            </w:r>
            <w:r w:rsidRPr="00286D89">
              <w:rPr>
                <w:rFonts w:ascii="Arial" w:hAnsi="Arial" w:cs="Arial"/>
                <w:sz w:val="24"/>
                <w:szCs w:val="24"/>
                <w:rtl/>
              </w:rPr>
              <w:t>بدعم</w:t>
            </w:r>
            <w:r w:rsidRPr="00286D89">
              <w:rPr>
                <w:rFonts w:ascii="Arial" w:hAnsi="Arial" w:cs="Arial"/>
                <w:sz w:val="24"/>
                <w:szCs w:val="24"/>
              </w:rPr>
              <w:t xml:space="preserve"> </w:t>
            </w:r>
            <w:r w:rsidRPr="00286D89">
              <w:rPr>
                <w:rFonts w:ascii="Arial" w:hAnsi="Arial" w:cs="Arial"/>
                <w:sz w:val="24"/>
                <w:szCs w:val="24"/>
                <w:rtl/>
              </w:rPr>
              <w:t>حماية</w:t>
            </w:r>
            <w:r w:rsidRPr="00286D89">
              <w:rPr>
                <w:rFonts w:ascii="Arial" w:hAnsi="Arial" w:cs="Arial"/>
                <w:sz w:val="24"/>
                <w:szCs w:val="24"/>
              </w:rPr>
              <w:t xml:space="preserve"> </w:t>
            </w:r>
            <w:r w:rsidRPr="00286D89">
              <w:rPr>
                <w:rFonts w:ascii="Arial" w:hAnsi="Arial" w:cs="Arial"/>
                <w:sz w:val="24"/>
                <w:szCs w:val="24"/>
                <w:rtl/>
              </w:rPr>
              <w:t>الطفل</w:t>
            </w:r>
            <w:r w:rsidRPr="00286D89">
              <w:rPr>
                <w:rFonts w:ascii="Arial" w:hAnsi="Arial" w:cs="Arial" w:hint="cs"/>
                <w:sz w:val="24"/>
                <w:szCs w:val="24"/>
                <w:rtl/>
              </w:rPr>
              <w:t xml:space="preserve"> </w:t>
            </w:r>
            <w:r>
              <w:rPr>
                <w:rFonts w:ascii="Arial" w:hAnsi="Arial" w:cs="Arial" w:hint="cs"/>
                <w:sz w:val="24"/>
                <w:szCs w:val="24"/>
                <w:rtl/>
              </w:rPr>
              <w:t>(</w:t>
            </w:r>
            <w:r w:rsidRPr="00286D89">
              <w:rPr>
                <w:rFonts w:ascii="Arial" w:hAnsi="Arial" w:cs="Arial"/>
                <w:sz w:val="24"/>
                <w:szCs w:val="24"/>
                <w:rtl/>
              </w:rPr>
              <w:t>ترتبط</w:t>
            </w:r>
            <w:r w:rsidRPr="00286D89">
              <w:rPr>
                <w:rFonts w:ascii="Arial" w:hAnsi="Arial" w:cs="Arial"/>
                <w:sz w:val="24"/>
                <w:szCs w:val="24"/>
              </w:rPr>
              <w:t xml:space="preserve"> </w:t>
            </w:r>
            <w:r w:rsidRPr="00286D89">
              <w:rPr>
                <w:rFonts w:ascii="Arial" w:hAnsi="Arial" w:cs="Arial"/>
                <w:sz w:val="24"/>
                <w:szCs w:val="24"/>
                <w:rtl/>
              </w:rPr>
              <w:t>بخصوصيات</w:t>
            </w:r>
            <w:r w:rsidRPr="00286D89">
              <w:rPr>
                <w:rFonts w:ascii="Arial" w:hAnsi="Arial" w:cs="Arial"/>
                <w:sz w:val="24"/>
                <w:szCs w:val="24"/>
              </w:rPr>
              <w:t xml:space="preserve"> </w:t>
            </w:r>
            <w:r w:rsidRPr="00286D89">
              <w:rPr>
                <w:rFonts w:ascii="Arial" w:hAnsi="Arial" w:cs="Arial"/>
                <w:sz w:val="24"/>
                <w:szCs w:val="24"/>
                <w:rtl/>
              </w:rPr>
              <w:t>السيا</w:t>
            </w:r>
            <w:bookmarkStart w:id="2" w:name="_GoBack"/>
            <w:bookmarkEnd w:id="2"/>
            <w:r w:rsidRPr="00286D89">
              <w:rPr>
                <w:rFonts w:ascii="Arial" w:hAnsi="Arial" w:cs="Arial"/>
                <w:sz w:val="24"/>
                <w:szCs w:val="24"/>
                <w:rtl/>
              </w:rPr>
              <w:t>ق</w:t>
            </w:r>
            <w:r w:rsidRPr="00286D89">
              <w:rPr>
                <w:rFonts w:ascii="Arial" w:hAnsi="Arial" w:cs="Arial"/>
                <w:sz w:val="24"/>
                <w:szCs w:val="24"/>
              </w:rPr>
              <w:t xml:space="preserve"> </w:t>
            </w:r>
            <w:r w:rsidRPr="00286D89">
              <w:rPr>
                <w:rFonts w:ascii="Arial" w:hAnsi="Arial" w:cs="Arial"/>
                <w:sz w:val="24"/>
                <w:szCs w:val="24"/>
                <w:rtl/>
              </w:rPr>
              <w:t>والتركيز</w:t>
            </w:r>
            <w:r>
              <w:rPr>
                <w:rFonts w:ascii="Arial" w:hAnsi="Arial" w:cs="Arial" w:hint="cs"/>
                <w:sz w:val="24"/>
                <w:szCs w:val="24"/>
                <w:rtl/>
              </w:rPr>
              <w:t>): الإجراءات الواجب اتباعها في حالة الإساءة الجنسية وكيفية التعامل مع ضحية الإساءة.وغير ذلك.</w:t>
            </w:r>
          </w:p>
          <w:p w:rsidR="00314F5E" w:rsidRPr="005512B3" w:rsidRDefault="00314F5E" w:rsidP="005512B3">
            <w:pPr>
              <w:pStyle w:val="BodyText3"/>
              <w:tabs>
                <w:tab w:val="left" w:pos="2161"/>
                <w:tab w:val="left" w:pos="2869"/>
              </w:tabs>
              <w:spacing w:after="60" w:line="276" w:lineRule="auto"/>
              <w:rPr>
                <w:rFonts w:ascii="Arial" w:hAnsi="Arial" w:cs="Arial"/>
                <w:sz w:val="24"/>
                <w:szCs w:val="24"/>
                <w:rtl/>
                <w:lang w:bidi="ar-EG"/>
              </w:rPr>
            </w:pPr>
          </w:p>
        </w:tc>
      </w:tr>
      <w:tr w:rsidR="00141715" w:rsidRPr="005512B3">
        <w:trPr>
          <w:cantSplit/>
          <w:trHeight w:val="27"/>
        </w:trPr>
        <w:tc>
          <w:tcPr>
            <w:tcW w:w="1278"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180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216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63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2070" w:type="dxa"/>
            <w:shd w:val="clear" w:color="auto" w:fill="auto"/>
          </w:tcPr>
          <w:p w:rsidR="001C5FF4" w:rsidRPr="005512B3" w:rsidRDefault="001C5FF4" w:rsidP="005512B3">
            <w:pPr>
              <w:autoSpaceDE w:val="0"/>
              <w:autoSpaceDN w:val="0"/>
              <w:adjustRightInd w:val="0"/>
              <w:spacing w:after="0" w:line="240" w:lineRule="auto"/>
              <w:contextualSpacing/>
              <w:rPr>
                <w:rFonts w:ascii="Arial" w:hAnsi="Arial" w:cs="Arial"/>
                <w:sz w:val="24"/>
                <w:szCs w:val="24"/>
                <w:rtl/>
              </w:rPr>
            </w:pPr>
          </w:p>
        </w:tc>
        <w:tc>
          <w:tcPr>
            <w:tcW w:w="4608" w:type="dxa"/>
            <w:shd w:val="clear" w:color="auto" w:fill="auto"/>
          </w:tcPr>
          <w:p w:rsidR="001C5FF4" w:rsidRPr="003B08B1" w:rsidRDefault="001C5FF4" w:rsidP="005512B3">
            <w:pPr>
              <w:pStyle w:val="BodyText3"/>
              <w:tabs>
                <w:tab w:val="left" w:pos="2161"/>
                <w:tab w:val="left" w:pos="2869"/>
              </w:tabs>
              <w:spacing w:after="60" w:line="276" w:lineRule="auto"/>
              <w:rPr>
                <w:rFonts w:ascii="Arial" w:hAnsi="Arial" w:cs="Arial"/>
                <w:color w:val="548DD4"/>
                <w:sz w:val="24"/>
                <w:szCs w:val="24"/>
                <w:rtl/>
              </w:rPr>
            </w:pPr>
            <w:r w:rsidRPr="003B08B1">
              <w:rPr>
                <w:rFonts w:ascii="Arial" w:hAnsi="Arial" w:cs="Arial"/>
                <w:color w:val="548DD4"/>
                <w:sz w:val="24"/>
                <w:szCs w:val="24"/>
                <w:u w:val="single"/>
                <w:rtl/>
              </w:rPr>
              <w:t>المساءلة (1)</w:t>
            </w:r>
            <w:r w:rsidRPr="003B08B1">
              <w:rPr>
                <w:rFonts w:ascii="Arial" w:hAnsi="Arial" w:cs="Arial"/>
                <w:color w:val="548DD4"/>
                <w:sz w:val="24"/>
                <w:szCs w:val="24"/>
                <w:rtl/>
              </w:rPr>
              <w:t>: العمل وفقًا لمبادئ المساءلة ومدونات قواعد السلوك، وإظهار الاحترام للمستفيدين، وتحمل المسؤولية عن التصرفات والوفاء بالالتزامات، وضمان الانفتاح والشفافية.</w:t>
            </w:r>
          </w:p>
        </w:tc>
      </w:tr>
    </w:tbl>
    <w:p w:rsidR="006F109F" w:rsidRPr="005512B3" w:rsidRDefault="006F109F" w:rsidP="00BC160E">
      <w:pPr>
        <w:rPr>
          <w:rFonts w:ascii="Arial" w:hAnsi="Arial" w:cs="Arial"/>
          <w:sz w:val="24"/>
          <w:szCs w:val="24"/>
          <w:rtl/>
          <w:lang w:val="en-GB"/>
        </w:rPr>
      </w:pPr>
    </w:p>
    <w:p w:rsidR="006F109F" w:rsidRPr="005512B3" w:rsidRDefault="006F109F" w:rsidP="00BC160E">
      <w:pPr>
        <w:rPr>
          <w:rFonts w:ascii="Arial" w:hAnsi="Arial" w:cs="Arial"/>
          <w:sz w:val="24"/>
          <w:szCs w:val="24"/>
          <w:rtl/>
          <w:lang w:val="en-GB"/>
        </w:rPr>
      </w:pPr>
    </w:p>
    <w:bookmarkEnd w:id="0"/>
    <w:bookmarkEnd w:id="1"/>
    <w:p w:rsidR="00DE306A" w:rsidRPr="005512B3" w:rsidRDefault="00DE306A" w:rsidP="00BC160E">
      <w:pPr>
        <w:rPr>
          <w:rFonts w:ascii="Arial" w:hAnsi="Arial" w:cs="Arial"/>
          <w:sz w:val="24"/>
          <w:szCs w:val="24"/>
          <w:rtl/>
          <w:lang w:val="en-GB"/>
        </w:rPr>
      </w:pPr>
    </w:p>
    <w:sectPr w:rsidR="00DE306A" w:rsidRPr="005512B3" w:rsidSect="006F109F">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3B4" w:rsidRDefault="000A73B4" w:rsidP="006F109F">
      <w:pPr>
        <w:spacing w:after="0" w:line="240" w:lineRule="auto"/>
      </w:pPr>
      <w:r>
        <w:separator/>
      </w:r>
    </w:p>
  </w:endnote>
  <w:endnote w:type="continuationSeparator" w:id="0">
    <w:p w:rsidR="000A73B4" w:rsidRDefault="000A73B4" w:rsidP="006F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3B4" w:rsidRDefault="000A73B4" w:rsidP="006F109F">
      <w:pPr>
        <w:spacing w:after="0" w:line="240" w:lineRule="auto"/>
      </w:pPr>
      <w:r>
        <w:separator/>
      </w:r>
    </w:p>
  </w:footnote>
  <w:footnote w:type="continuationSeparator" w:id="0">
    <w:p w:rsidR="000A73B4" w:rsidRDefault="000A73B4" w:rsidP="006F109F">
      <w:pPr>
        <w:spacing w:after="0" w:line="240" w:lineRule="auto"/>
      </w:pPr>
      <w:r>
        <w:continuationSeparator/>
      </w:r>
    </w:p>
  </w:footnote>
  <w:footnote w:id="1">
    <w:p w:rsidR="00141715" w:rsidRPr="005512B3" w:rsidRDefault="00141715" w:rsidP="00BC160E">
      <w:pPr>
        <w:pStyle w:val="FootnoteText"/>
        <w:rPr>
          <w:rFonts w:ascii="Arial" w:hAnsi="Arial" w:cs="Arial"/>
        </w:rPr>
      </w:pPr>
      <w:r w:rsidRPr="005512B3">
        <w:rPr>
          <w:rStyle w:val="FootnoteReference"/>
          <w:rFonts w:ascii="Arial" w:hAnsi="Arial" w:cs="Arial"/>
        </w:rPr>
        <w:footnoteRef/>
      </w:r>
      <w:r w:rsidRPr="005512B3">
        <w:rPr>
          <w:rFonts w:ascii="Arial" w:hAnsi="Arial" w:cs="Arial"/>
          <w:rtl/>
        </w:rPr>
        <w:t xml:space="preserve"> المصدر: </w:t>
      </w:r>
      <w:r w:rsidRPr="005512B3">
        <w:rPr>
          <w:rFonts w:ascii="Arial" w:hAnsi="Arial" w:cs="Arial"/>
        </w:rPr>
        <w:t>Child Protection Trainee Self-Assessment Tool, Save the Children</w:t>
      </w:r>
    </w:p>
  </w:footnote>
  <w:footnote w:id="2">
    <w:p w:rsidR="00141715" w:rsidRPr="005512B3" w:rsidRDefault="00141715" w:rsidP="00BC160E">
      <w:pPr>
        <w:rPr>
          <w:rFonts w:ascii="Arial" w:hAnsi="Arial" w:cs="Arial"/>
          <w:sz w:val="20"/>
          <w:szCs w:val="20"/>
          <w:rtl/>
        </w:rPr>
      </w:pPr>
      <w:r w:rsidRPr="005512B3">
        <w:rPr>
          <w:rStyle w:val="FootnoteReference"/>
          <w:rFonts w:ascii="Arial" w:hAnsi="Arial" w:cs="Arial"/>
          <w:sz w:val="20"/>
          <w:szCs w:val="20"/>
        </w:rPr>
        <w:footnoteRef/>
      </w:r>
      <w:r w:rsidRPr="005512B3">
        <w:rPr>
          <w:rFonts w:ascii="Arial" w:hAnsi="Arial" w:cs="Arial"/>
          <w:sz w:val="20"/>
          <w:szCs w:val="20"/>
          <w:rtl/>
        </w:rPr>
        <w:t xml:space="preserve"> </w:t>
      </w:r>
      <w:proofErr w:type="gramStart"/>
      <w:r w:rsidRPr="005512B3">
        <w:rPr>
          <w:rFonts w:ascii="Arial" w:hAnsi="Arial" w:cs="Arial"/>
          <w:sz w:val="20"/>
          <w:szCs w:val="20"/>
        </w:rPr>
        <w:t>Rating scale taken from Child Protection in Emergencies Training for Stand-By Partners: Participant’s Workbook (2013), Sara Lim Bertrand, UNICEF, DRC, UNHCR</w:t>
      </w:r>
      <w:r w:rsidRPr="005512B3">
        <w:rPr>
          <w:rFonts w:ascii="Arial" w:hAnsi="Arial" w:cs="Arial"/>
          <w:sz w:val="20"/>
          <w:szCs w:val="20"/>
          <w:rtl/>
        </w:rPr>
        <w:t>.</w:t>
      </w:r>
      <w:proofErr w:type="gramEnd"/>
      <w:r w:rsidRPr="005512B3">
        <w:rPr>
          <w:rFonts w:ascii="Arial" w:hAnsi="Arial" w:cs="Arial"/>
          <w:sz w:val="20"/>
          <w:szCs w:val="20"/>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E5DB9"/>
    <w:multiLevelType w:val="hybridMultilevel"/>
    <w:tmpl w:val="DC9E41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5F7D5E"/>
    <w:multiLevelType w:val="hybridMultilevel"/>
    <w:tmpl w:val="C8863B3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2C3246C7"/>
    <w:multiLevelType w:val="hybridMultilevel"/>
    <w:tmpl w:val="F364CB68"/>
    <w:lvl w:ilvl="0" w:tplc="51384C70">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EAA5B8A"/>
    <w:multiLevelType w:val="hybridMultilevel"/>
    <w:tmpl w:val="FA46D330"/>
    <w:lvl w:ilvl="0" w:tplc="51384C70">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E04628B"/>
    <w:multiLevelType w:val="hybridMultilevel"/>
    <w:tmpl w:val="2FBC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67027B"/>
    <w:multiLevelType w:val="hybridMultilevel"/>
    <w:tmpl w:val="AAD403F4"/>
    <w:lvl w:ilvl="0" w:tplc="51384C70">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484C55C3"/>
    <w:multiLevelType w:val="hybridMultilevel"/>
    <w:tmpl w:val="CE20322C"/>
    <w:lvl w:ilvl="0" w:tplc="51384C70">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4D487F11"/>
    <w:multiLevelType w:val="hybridMultilevel"/>
    <w:tmpl w:val="E99A3A66"/>
    <w:lvl w:ilvl="0" w:tplc="1C09000F">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
    <w:nsid w:val="52C33824"/>
    <w:multiLevelType w:val="hybridMultilevel"/>
    <w:tmpl w:val="E8C8C598"/>
    <w:lvl w:ilvl="0" w:tplc="51384C70">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72B67870"/>
    <w:multiLevelType w:val="hybridMultilevel"/>
    <w:tmpl w:val="88A82DE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nsid w:val="73E851B3"/>
    <w:multiLevelType w:val="hybridMultilevel"/>
    <w:tmpl w:val="F78E99DA"/>
    <w:lvl w:ilvl="0" w:tplc="51384C70">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74873F88"/>
    <w:multiLevelType w:val="hybridMultilevel"/>
    <w:tmpl w:val="0782843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nsid w:val="74B472B9"/>
    <w:multiLevelType w:val="hybridMultilevel"/>
    <w:tmpl w:val="D6EE1C2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D670C3"/>
    <w:multiLevelType w:val="hybridMultilevel"/>
    <w:tmpl w:val="64463EE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0"/>
  </w:num>
  <w:num w:numId="4">
    <w:abstractNumId w:val="5"/>
  </w:num>
  <w:num w:numId="5">
    <w:abstractNumId w:val="6"/>
  </w:num>
  <w:num w:numId="6">
    <w:abstractNumId w:val="8"/>
  </w:num>
  <w:num w:numId="7">
    <w:abstractNumId w:val="3"/>
  </w:num>
  <w:num w:numId="8">
    <w:abstractNumId w:val="4"/>
  </w:num>
  <w:num w:numId="9">
    <w:abstractNumId w:val="0"/>
  </w:num>
  <w:num w:numId="10">
    <w:abstractNumId w:val="12"/>
  </w:num>
  <w:num w:numId="11">
    <w:abstractNumId w:val="11"/>
  </w:num>
  <w:num w:numId="12">
    <w:abstractNumId w:val="1"/>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09F"/>
    <w:rsid w:val="000022E4"/>
    <w:rsid w:val="00003918"/>
    <w:rsid w:val="00003C24"/>
    <w:rsid w:val="00003ECE"/>
    <w:rsid w:val="00005D95"/>
    <w:rsid w:val="0001088E"/>
    <w:rsid w:val="00015251"/>
    <w:rsid w:val="000157E5"/>
    <w:rsid w:val="0001737E"/>
    <w:rsid w:val="00021524"/>
    <w:rsid w:val="00021A14"/>
    <w:rsid w:val="000246FC"/>
    <w:rsid w:val="00026D5A"/>
    <w:rsid w:val="00027421"/>
    <w:rsid w:val="00027817"/>
    <w:rsid w:val="0003315C"/>
    <w:rsid w:val="00035814"/>
    <w:rsid w:val="00036F63"/>
    <w:rsid w:val="000379C1"/>
    <w:rsid w:val="000404F8"/>
    <w:rsid w:val="0004116A"/>
    <w:rsid w:val="00041284"/>
    <w:rsid w:val="00042C60"/>
    <w:rsid w:val="0004307C"/>
    <w:rsid w:val="00043213"/>
    <w:rsid w:val="000447D0"/>
    <w:rsid w:val="000479ED"/>
    <w:rsid w:val="00047F13"/>
    <w:rsid w:val="00050AA3"/>
    <w:rsid w:val="00052CA6"/>
    <w:rsid w:val="00055B87"/>
    <w:rsid w:val="00056DC0"/>
    <w:rsid w:val="0006004C"/>
    <w:rsid w:val="00060DC9"/>
    <w:rsid w:val="000628E7"/>
    <w:rsid w:val="00063F34"/>
    <w:rsid w:val="0006432C"/>
    <w:rsid w:val="00065259"/>
    <w:rsid w:val="000703FB"/>
    <w:rsid w:val="000722BF"/>
    <w:rsid w:val="00073A50"/>
    <w:rsid w:val="00074905"/>
    <w:rsid w:val="000752D8"/>
    <w:rsid w:val="00077C9F"/>
    <w:rsid w:val="000838B8"/>
    <w:rsid w:val="000874FD"/>
    <w:rsid w:val="0009095E"/>
    <w:rsid w:val="00090DA5"/>
    <w:rsid w:val="00092AF0"/>
    <w:rsid w:val="00093B04"/>
    <w:rsid w:val="000942B3"/>
    <w:rsid w:val="00094FE0"/>
    <w:rsid w:val="000A2B93"/>
    <w:rsid w:val="000A35E5"/>
    <w:rsid w:val="000A54F7"/>
    <w:rsid w:val="000A6BE9"/>
    <w:rsid w:val="000A73B4"/>
    <w:rsid w:val="000B0172"/>
    <w:rsid w:val="000B1CFB"/>
    <w:rsid w:val="000B1E8F"/>
    <w:rsid w:val="000B30EF"/>
    <w:rsid w:val="000B38CA"/>
    <w:rsid w:val="000B3F00"/>
    <w:rsid w:val="000B4E3B"/>
    <w:rsid w:val="000B585C"/>
    <w:rsid w:val="000B625E"/>
    <w:rsid w:val="000B6701"/>
    <w:rsid w:val="000C0450"/>
    <w:rsid w:val="000C2407"/>
    <w:rsid w:val="000C3216"/>
    <w:rsid w:val="000C321A"/>
    <w:rsid w:val="000C36FC"/>
    <w:rsid w:val="000C4E15"/>
    <w:rsid w:val="000C64D2"/>
    <w:rsid w:val="000C6F64"/>
    <w:rsid w:val="000C78BC"/>
    <w:rsid w:val="000C7CE1"/>
    <w:rsid w:val="000D0856"/>
    <w:rsid w:val="000D344D"/>
    <w:rsid w:val="000D3DE9"/>
    <w:rsid w:val="000D4491"/>
    <w:rsid w:val="000D5602"/>
    <w:rsid w:val="000E1364"/>
    <w:rsid w:val="000E1E35"/>
    <w:rsid w:val="000E2EB3"/>
    <w:rsid w:val="000E3790"/>
    <w:rsid w:val="000E54DA"/>
    <w:rsid w:val="000E78EB"/>
    <w:rsid w:val="000F101E"/>
    <w:rsid w:val="000F10AA"/>
    <w:rsid w:val="000F1837"/>
    <w:rsid w:val="000F1C56"/>
    <w:rsid w:val="000F1F6A"/>
    <w:rsid w:val="000F39F1"/>
    <w:rsid w:val="000F3CC7"/>
    <w:rsid w:val="000F400B"/>
    <w:rsid w:val="000F6497"/>
    <w:rsid w:val="000F6D0B"/>
    <w:rsid w:val="0010073A"/>
    <w:rsid w:val="001008AD"/>
    <w:rsid w:val="0010368D"/>
    <w:rsid w:val="001070FE"/>
    <w:rsid w:val="0011233C"/>
    <w:rsid w:val="0012092D"/>
    <w:rsid w:val="001209D5"/>
    <w:rsid w:val="00124056"/>
    <w:rsid w:val="00125888"/>
    <w:rsid w:val="00126B0A"/>
    <w:rsid w:val="00131488"/>
    <w:rsid w:val="00131795"/>
    <w:rsid w:val="0013220B"/>
    <w:rsid w:val="0013435A"/>
    <w:rsid w:val="00134F88"/>
    <w:rsid w:val="0013695C"/>
    <w:rsid w:val="00136F08"/>
    <w:rsid w:val="00140270"/>
    <w:rsid w:val="00140A53"/>
    <w:rsid w:val="00140E78"/>
    <w:rsid w:val="00141715"/>
    <w:rsid w:val="00144EA2"/>
    <w:rsid w:val="00145502"/>
    <w:rsid w:val="0015026B"/>
    <w:rsid w:val="001513B2"/>
    <w:rsid w:val="00152817"/>
    <w:rsid w:val="00153178"/>
    <w:rsid w:val="00154285"/>
    <w:rsid w:val="00154A85"/>
    <w:rsid w:val="00166909"/>
    <w:rsid w:val="0017015B"/>
    <w:rsid w:val="00174668"/>
    <w:rsid w:val="00174E5F"/>
    <w:rsid w:val="001756DB"/>
    <w:rsid w:val="00176A97"/>
    <w:rsid w:val="00181DA3"/>
    <w:rsid w:val="00182070"/>
    <w:rsid w:val="00182F3A"/>
    <w:rsid w:val="00184C68"/>
    <w:rsid w:val="00187779"/>
    <w:rsid w:val="00191206"/>
    <w:rsid w:val="00192B71"/>
    <w:rsid w:val="00195BC9"/>
    <w:rsid w:val="0019638C"/>
    <w:rsid w:val="001A0217"/>
    <w:rsid w:val="001A4503"/>
    <w:rsid w:val="001A5CB1"/>
    <w:rsid w:val="001A624B"/>
    <w:rsid w:val="001B2AAE"/>
    <w:rsid w:val="001B5088"/>
    <w:rsid w:val="001C0995"/>
    <w:rsid w:val="001C24D0"/>
    <w:rsid w:val="001C59BE"/>
    <w:rsid w:val="001C5FF4"/>
    <w:rsid w:val="001D0326"/>
    <w:rsid w:val="001D03BF"/>
    <w:rsid w:val="001D29E9"/>
    <w:rsid w:val="001D479B"/>
    <w:rsid w:val="001D7965"/>
    <w:rsid w:val="001E4726"/>
    <w:rsid w:val="001E5318"/>
    <w:rsid w:val="001E5926"/>
    <w:rsid w:val="001F1F9C"/>
    <w:rsid w:val="001F5093"/>
    <w:rsid w:val="001F6B1D"/>
    <w:rsid w:val="002006BF"/>
    <w:rsid w:val="0020170D"/>
    <w:rsid w:val="002025BA"/>
    <w:rsid w:val="00202BCF"/>
    <w:rsid w:val="00202DE2"/>
    <w:rsid w:val="00202F2B"/>
    <w:rsid w:val="00203A96"/>
    <w:rsid w:val="00204110"/>
    <w:rsid w:val="00205A71"/>
    <w:rsid w:val="00206FB1"/>
    <w:rsid w:val="00211A04"/>
    <w:rsid w:val="0021231B"/>
    <w:rsid w:val="00212E5A"/>
    <w:rsid w:val="00213FE1"/>
    <w:rsid w:val="002152BF"/>
    <w:rsid w:val="00215DC0"/>
    <w:rsid w:val="00217F95"/>
    <w:rsid w:val="002227A9"/>
    <w:rsid w:val="00225FEA"/>
    <w:rsid w:val="0022617B"/>
    <w:rsid w:val="00231309"/>
    <w:rsid w:val="00231600"/>
    <w:rsid w:val="002358CE"/>
    <w:rsid w:val="002377EF"/>
    <w:rsid w:val="00240A04"/>
    <w:rsid w:val="00250429"/>
    <w:rsid w:val="002507C3"/>
    <w:rsid w:val="00252C5F"/>
    <w:rsid w:val="00254A0D"/>
    <w:rsid w:val="00256286"/>
    <w:rsid w:val="00263903"/>
    <w:rsid w:val="00264EFA"/>
    <w:rsid w:val="00267498"/>
    <w:rsid w:val="002708FB"/>
    <w:rsid w:val="002710BA"/>
    <w:rsid w:val="00272868"/>
    <w:rsid w:val="002740BE"/>
    <w:rsid w:val="002745BB"/>
    <w:rsid w:val="00276C31"/>
    <w:rsid w:val="0028310E"/>
    <w:rsid w:val="00284C22"/>
    <w:rsid w:val="00286D89"/>
    <w:rsid w:val="00287237"/>
    <w:rsid w:val="00290722"/>
    <w:rsid w:val="00290F80"/>
    <w:rsid w:val="0029294C"/>
    <w:rsid w:val="0029589C"/>
    <w:rsid w:val="00295ED8"/>
    <w:rsid w:val="00297044"/>
    <w:rsid w:val="002A0664"/>
    <w:rsid w:val="002A3054"/>
    <w:rsid w:val="002A3BDB"/>
    <w:rsid w:val="002A41E1"/>
    <w:rsid w:val="002A67CE"/>
    <w:rsid w:val="002A79C6"/>
    <w:rsid w:val="002B1E08"/>
    <w:rsid w:val="002B28CF"/>
    <w:rsid w:val="002B43FF"/>
    <w:rsid w:val="002B5014"/>
    <w:rsid w:val="002B5BFD"/>
    <w:rsid w:val="002B694F"/>
    <w:rsid w:val="002B7326"/>
    <w:rsid w:val="002C149A"/>
    <w:rsid w:val="002C170A"/>
    <w:rsid w:val="002C21C0"/>
    <w:rsid w:val="002C22CC"/>
    <w:rsid w:val="002C4265"/>
    <w:rsid w:val="002C4788"/>
    <w:rsid w:val="002C560B"/>
    <w:rsid w:val="002D2B23"/>
    <w:rsid w:val="002D42CE"/>
    <w:rsid w:val="002D4B29"/>
    <w:rsid w:val="002D583B"/>
    <w:rsid w:val="002D5905"/>
    <w:rsid w:val="002E0DB9"/>
    <w:rsid w:val="002E327E"/>
    <w:rsid w:val="002E4BB7"/>
    <w:rsid w:val="002E4C55"/>
    <w:rsid w:val="002E4E05"/>
    <w:rsid w:val="002E7CED"/>
    <w:rsid w:val="002F0032"/>
    <w:rsid w:val="002F01B8"/>
    <w:rsid w:val="002F29AF"/>
    <w:rsid w:val="00303B5B"/>
    <w:rsid w:val="00311B4D"/>
    <w:rsid w:val="00313B60"/>
    <w:rsid w:val="003142E8"/>
    <w:rsid w:val="00314F5E"/>
    <w:rsid w:val="0031569A"/>
    <w:rsid w:val="00315800"/>
    <w:rsid w:val="00315AB1"/>
    <w:rsid w:val="00315D77"/>
    <w:rsid w:val="00320165"/>
    <w:rsid w:val="003216FE"/>
    <w:rsid w:val="00321784"/>
    <w:rsid w:val="00321CF8"/>
    <w:rsid w:val="003220A8"/>
    <w:rsid w:val="00322C6C"/>
    <w:rsid w:val="003255BE"/>
    <w:rsid w:val="0033043D"/>
    <w:rsid w:val="00331BD3"/>
    <w:rsid w:val="00333A24"/>
    <w:rsid w:val="00335B60"/>
    <w:rsid w:val="00336F78"/>
    <w:rsid w:val="003370C1"/>
    <w:rsid w:val="0034043C"/>
    <w:rsid w:val="00340585"/>
    <w:rsid w:val="00340BAD"/>
    <w:rsid w:val="0034104B"/>
    <w:rsid w:val="00343071"/>
    <w:rsid w:val="003445F7"/>
    <w:rsid w:val="00344B47"/>
    <w:rsid w:val="00346518"/>
    <w:rsid w:val="00346816"/>
    <w:rsid w:val="00347D0D"/>
    <w:rsid w:val="00351AF3"/>
    <w:rsid w:val="00351D31"/>
    <w:rsid w:val="00354A21"/>
    <w:rsid w:val="00354F11"/>
    <w:rsid w:val="0035739E"/>
    <w:rsid w:val="003607C3"/>
    <w:rsid w:val="0036168D"/>
    <w:rsid w:val="00364EC4"/>
    <w:rsid w:val="003658F7"/>
    <w:rsid w:val="003670C3"/>
    <w:rsid w:val="0036754C"/>
    <w:rsid w:val="0036757B"/>
    <w:rsid w:val="00381F1C"/>
    <w:rsid w:val="003830D1"/>
    <w:rsid w:val="00383A0F"/>
    <w:rsid w:val="00384F23"/>
    <w:rsid w:val="003858F9"/>
    <w:rsid w:val="00386E0F"/>
    <w:rsid w:val="00393C75"/>
    <w:rsid w:val="00396BC2"/>
    <w:rsid w:val="003978E8"/>
    <w:rsid w:val="003A0AD8"/>
    <w:rsid w:val="003A10B0"/>
    <w:rsid w:val="003A39DB"/>
    <w:rsid w:val="003A4D2A"/>
    <w:rsid w:val="003A536D"/>
    <w:rsid w:val="003B08B1"/>
    <w:rsid w:val="003B0C8D"/>
    <w:rsid w:val="003B3B99"/>
    <w:rsid w:val="003B4B97"/>
    <w:rsid w:val="003B65B4"/>
    <w:rsid w:val="003B668C"/>
    <w:rsid w:val="003B6838"/>
    <w:rsid w:val="003B6FC3"/>
    <w:rsid w:val="003B7188"/>
    <w:rsid w:val="003C04E2"/>
    <w:rsid w:val="003C07B3"/>
    <w:rsid w:val="003C4E64"/>
    <w:rsid w:val="003C79EA"/>
    <w:rsid w:val="003C7AD5"/>
    <w:rsid w:val="003D0344"/>
    <w:rsid w:val="003D455F"/>
    <w:rsid w:val="003D55CE"/>
    <w:rsid w:val="003D56FA"/>
    <w:rsid w:val="003D6D18"/>
    <w:rsid w:val="003D7C7A"/>
    <w:rsid w:val="003E02D5"/>
    <w:rsid w:val="003E0A86"/>
    <w:rsid w:val="003E25CF"/>
    <w:rsid w:val="003E5080"/>
    <w:rsid w:val="003E5B87"/>
    <w:rsid w:val="003E5E2D"/>
    <w:rsid w:val="003E71E3"/>
    <w:rsid w:val="003E7D52"/>
    <w:rsid w:val="003F04A4"/>
    <w:rsid w:val="003F0B9F"/>
    <w:rsid w:val="003F0F81"/>
    <w:rsid w:val="003F0FD9"/>
    <w:rsid w:val="003F19D8"/>
    <w:rsid w:val="003F2040"/>
    <w:rsid w:val="003F2298"/>
    <w:rsid w:val="003F690F"/>
    <w:rsid w:val="003F7465"/>
    <w:rsid w:val="00402FD7"/>
    <w:rsid w:val="00404365"/>
    <w:rsid w:val="00407BC0"/>
    <w:rsid w:val="00410185"/>
    <w:rsid w:val="0041166C"/>
    <w:rsid w:val="00413A61"/>
    <w:rsid w:val="004151EA"/>
    <w:rsid w:val="004156C6"/>
    <w:rsid w:val="004165AF"/>
    <w:rsid w:val="004169DF"/>
    <w:rsid w:val="0042052B"/>
    <w:rsid w:val="00420FBA"/>
    <w:rsid w:val="00423743"/>
    <w:rsid w:val="00425A92"/>
    <w:rsid w:val="00427180"/>
    <w:rsid w:val="00433271"/>
    <w:rsid w:val="004360F9"/>
    <w:rsid w:val="00437F04"/>
    <w:rsid w:val="00437FB8"/>
    <w:rsid w:val="004410A5"/>
    <w:rsid w:val="00441B28"/>
    <w:rsid w:val="004435E0"/>
    <w:rsid w:val="00443894"/>
    <w:rsid w:val="0044652D"/>
    <w:rsid w:val="004502F2"/>
    <w:rsid w:val="0045078D"/>
    <w:rsid w:val="00450CD7"/>
    <w:rsid w:val="004513F7"/>
    <w:rsid w:val="00451BC9"/>
    <w:rsid w:val="00452639"/>
    <w:rsid w:val="004534AE"/>
    <w:rsid w:val="004542DC"/>
    <w:rsid w:val="00460F13"/>
    <w:rsid w:val="00461609"/>
    <w:rsid w:val="00463C4B"/>
    <w:rsid w:val="00463CF4"/>
    <w:rsid w:val="00464A22"/>
    <w:rsid w:val="00464BB6"/>
    <w:rsid w:val="004653F2"/>
    <w:rsid w:val="00467BA9"/>
    <w:rsid w:val="004704EC"/>
    <w:rsid w:val="00470A63"/>
    <w:rsid w:val="00473AC2"/>
    <w:rsid w:val="00475D63"/>
    <w:rsid w:val="004812D5"/>
    <w:rsid w:val="00483AFF"/>
    <w:rsid w:val="004850FA"/>
    <w:rsid w:val="00485334"/>
    <w:rsid w:val="00485BB3"/>
    <w:rsid w:val="0048678A"/>
    <w:rsid w:val="00486EF2"/>
    <w:rsid w:val="00490935"/>
    <w:rsid w:val="00490A55"/>
    <w:rsid w:val="0049740E"/>
    <w:rsid w:val="004A04C5"/>
    <w:rsid w:val="004A13CB"/>
    <w:rsid w:val="004A3C75"/>
    <w:rsid w:val="004A5F7B"/>
    <w:rsid w:val="004A7486"/>
    <w:rsid w:val="004B10D5"/>
    <w:rsid w:val="004B2B93"/>
    <w:rsid w:val="004B44E6"/>
    <w:rsid w:val="004B5313"/>
    <w:rsid w:val="004B66C4"/>
    <w:rsid w:val="004C01DB"/>
    <w:rsid w:val="004C0FD6"/>
    <w:rsid w:val="004C35D7"/>
    <w:rsid w:val="004C4BE1"/>
    <w:rsid w:val="004C5C0F"/>
    <w:rsid w:val="004C62EC"/>
    <w:rsid w:val="004C6AEB"/>
    <w:rsid w:val="004D0449"/>
    <w:rsid w:val="004D0A75"/>
    <w:rsid w:val="004D3760"/>
    <w:rsid w:val="004D3DE2"/>
    <w:rsid w:val="004D3F06"/>
    <w:rsid w:val="004D5D8C"/>
    <w:rsid w:val="004E3A51"/>
    <w:rsid w:val="004E4007"/>
    <w:rsid w:val="004E41AB"/>
    <w:rsid w:val="004E6EB1"/>
    <w:rsid w:val="004E7117"/>
    <w:rsid w:val="004F4034"/>
    <w:rsid w:val="004F4AD2"/>
    <w:rsid w:val="004F5A0D"/>
    <w:rsid w:val="004F5FB3"/>
    <w:rsid w:val="00500B6D"/>
    <w:rsid w:val="00501EA5"/>
    <w:rsid w:val="00502108"/>
    <w:rsid w:val="00502695"/>
    <w:rsid w:val="00502D8B"/>
    <w:rsid w:val="00503E07"/>
    <w:rsid w:val="00505158"/>
    <w:rsid w:val="00506E5F"/>
    <w:rsid w:val="0050774D"/>
    <w:rsid w:val="0050776A"/>
    <w:rsid w:val="005102B1"/>
    <w:rsid w:val="005143E8"/>
    <w:rsid w:val="00514CA6"/>
    <w:rsid w:val="00516D73"/>
    <w:rsid w:val="00520048"/>
    <w:rsid w:val="00523920"/>
    <w:rsid w:val="00524B76"/>
    <w:rsid w:val="0052649E"/>
    <w:rsid w:val="00527CAB"/>
    <w:rsid w:val="00530E36"/>
    <w:rsid w:val="0053335B"/>
    <w:rsid w:val="005338C8"/>
    <w:rsid w:val="00533B6A"/>
    <w:rsid w:val="00534520"/>
    <w:rsid w:val="005360E8"/>
    <w:rsid w:val="00536F1C"/>
    <w:rsid w:val="005417AF"/>
    <w:rsid w:val="00542201"/>
    <w:rsid w:val="005434BD"/>
    <w:rsid w:val="00544778"/>
    <w:rsid w:val="005471F0"/>
    <w:rsid w:val="005512B3"/>
    <w:rsid w:val="005528F9"/>
    <w:rsid w:val="00553658"/>
    <w:rsid w:val="005539B7"/>
    <w:rsid w:val="00553C1E"/>
    <w:rsid w:val="0055419B"/>
    <w:rsid w:val="00557DBA"/>
    <w:rsid w:val="00560F3D"/>
    <w:rsid w:val="00562161"/>
    <w:rsid w:val="00562773"/>
    <w:rsid w:val="00564306"/>
    <w:rsid w:val="005643A0"/>
    <w:rsid w:val="00565215"/>
    <w:rsid w:val="0056599A"/>
    <w:rsid w:val="005676C5"/>
    <w:rsid w:val="00571830"/>
    <w:rsid w:val="00575126"/>
    <w:rsid w:val="0057549C"/>
    <w:rsid w:val="00576CEE"/>
    <w:rsid w:val="00577708"/>
    <w:rsid w:val="00577E38"/>
    <w:rsid w:val="00580293"/>
    <w:rsid w:val="005855C6"/>
    <w:rsid w:val="00586220"/>
    <w:rsid w:val="0059117C"/>
    <w:rsid w:val="00592EE1"/>
    <w:rsid w:val="005936D4"/>
    <w:rsid w:val="005944F7"/>
    <w:rsid w:val="00594A91"/>
    <w:rsid w:val="00594E7C"/>
    <w:rsid w:val="005952F1"/>
    <w:rsid w:val="005A0BAA"/>
    <w:rsid w:val="005A2AC3"/>
    <w:rsid w:val="005A335D"/>
    <w:rsid w:val="005B074A"/>
    <w:rsid w:val="005B276F"/>
    <w:rsid w:val="005B36C7"/>
    <w:rsid w:val="005B4176"/>
    <w:rsid w:val="005B4A55"/>
    <w:rsid w:val="005B5470"/>
    <w:rsid w:val="005B5601"/>
    <w:rsid w:val="005B67D8"/>
    <w:rsid w:val="005C295E"/>
    <w:rsid w:val="005C2EC4"/>
    <w:rsid w:val="005C30AA"/>
    <w:rsid w:val="005C3645"/>
    <w:rsid w:val="005C3659"/>
    <w:rsid w:val="005C48F8"/>
    <w:rsid w:val="005C5948"/>
    <w:rsid w:val="005C64E6"/>
    <w:rsid w:val="005C69DD"/>
    <w:rsid w:val="005C7FC5"/>
    <w:rsid w:val="005D0070"/>
    <w:rsid w:val="005D325F"/>
    <w:rsid w:val="005D62DD"/>
    <w:rsid w:val="005D6905"/>
    <w:rsid w:val="005D6971"/>
    <w:rsid w:val="005E0F06"/>
    <w:rsid w:val="005E1041"/>
    <w:rsid w:val="005E593A"/>
    <w:rsid w:val="005F1A6D"/>
    <w:rsid w:val="005F369B"/>
    <w:rsid w:val="005F4D60"/>
    <w:rsid w:val="0060169C"/>
    <w:rsid w:val="00601809"/>
    <w:rsid w:val="006026FC"/>
    <w:rsid w:val="00603B99"/>
    <w:rsid w:val="00604BDC"/>
    <w:rsid w:val="00610C56"/>
    <w:rsid w:val="00611CAD"/>
    <w:rsid w:val="00617E26"/>
    <w:rsid w:val="00625B2D"/>
    <w:rsid w:val="006302FE"/>
    <w:rsid w:val="00630F30"/>
    <w:rsid w:val="006313F5"/>
    <w:rsid w:val="00631D5B"/>
    <w:rsid w:val="00635C76"/>
    <w:rsid w:val="00640016"/>
    <w:rsid w:val="0064030F"/>
    <w:rsid w:val="006419B0"/>
    <w:rsid w:val="00643332"/>
    <w:rsid w:val="006437B0"/>
    <w:rsid w:val="00644D5C"/>
    <w:rsid w:val="0064546C"/>
    <w:rsid w:val="00653CC9"/>
    <w:rsid w:val="0065470E"/>
    <w:rsid w:val="006600E8"/>
    <w:rsid w:val="00660672"/>
    <w:rsid w:val="006607EC"/>
    <w:rsid w:val="00660CED"/>
    <w:rsid w:val="00662033"/>
    <w:rsid w:val="00662B5C"/>
    <w:rsid w:val="0066481B"/>
    <w:rsid w:val="006673CD"/>
    <w:rsid w:val="00667EA0"/>
    <w:rsid w:val="00670392"/>
    <w:rsid w:val="00670AC7"/>
    <w:rsid w:val="0067195F"/>
    <w:rsid w:val="00671DE3"/>
    <w:rsid w:val="00674DDA"/>
    <w:rsid w:val="00675B84"/>
    <w:rsid w:val="0067685D"/>
    <w:rsid w:val="0067722D"/>
    <w:rsid w:val="00677393"/>
    <w:rsid w:val="00680292"/>
    <w:rsid w:val="00680CA4"/>
    <w:rsid w:val="006824E4"/>
    <w:rsid w:val="0068748B"/>
    <w:rsid w:val="006876C3"/>
    <w:rsid w:val="006903A0"/>
    <w:rsid w:val="00692BD4"/>
    <w:rsid w:val="00696439"/>
    <w:rsid w:val="00696D10"/>
    <w:rsid w:val="00697045"/>
    <w:rsid w:val="006A15D6"/>
    <w:rsid w:val="006A2ABB"/>
    <w:rsid w:val="006A3369"/>
    <w:rsid w:val="006A3E57"/>
    <w:rsid w:val="006A5514"/>
    <w:rsid w:val="006A614B"/>
    <w:rsid w:val="006A7F31"/>
    <w:rsid w:val="006B0E85"/>
    <w:rsid w:val="006B2073"/>
    <w:rsid w:val="006B4D93"/>
    <w:rsid w:val="006C01F6"/>
    <w:rsid w:val="006C05F2"/>
    <w:rsid w:val="006C0ABF"/>
    <w:rsid w:val="006C0B65"/>
    <w:rsid w:val="006C1FB4"/>
    <w:rsid w:val="006C5268"/>
    <w:rsid w:val="006C5934"/>
    <w:rsid w:val="006C5B5B"/>
    <w:rsid w:val="006D262C"/>
    <w:rsid w:val="006D29BE"/>
    <w:rsid w:val="006E0947"/>
    <w:rsid w:val="006E4729"/>
    <w:rsid w:val="006E561D"/>
    <w:rsid w:val="006E5710"/>
    <w:rsid w:val="006E590C"/>
    <w:rsid w:val="006E7E36"/>
    <w:rsid w:val="006E7F6E"/>
    <w:rsid w:val="006F109F"/>
    <w:rsid w:val="006F3B13"/>
    <w:rsid w:val="006F3F8C"/>
    <w:rsid w:val="006F52E1"/>
    <w:rsid w:val="006F6066"/>
    <w:rsid w:val="006F6893"/>
    <w:rsid w:val="006F7115"/>
    <w:rsid w:val="00703582"/>
    <w:rsid w:val="00703C82"/>
    <w:rsid w:val="007054BB"/>
    <w:rsid w:val="007063D3"/>
    <w:rsid w:val="0071198A"/>
    <w:rsid w:val="00712DF5"/>
    <w:rsid w:val="00714271"/>
    <w:rsid w:val="00716B3A"/>
    <w:rsid w:val="007179ED"/>
    <w:rsid w:val="00720D12"/>
    <w:rsid w:val="007232C2"/>
    <w:rsid w:val="00723A0D"/>
    <w:rsid w:val="0072646F"/>
    <w:rsid w:val="00726A00"/>
    <w:rsid w:val="007271BB"/>
    <w:rsid w:val="0073195F"/>
    <w:rsid w:val="00741B45"/>
    <w:rsid w:val="00743007"/>
    <w:rsid w:val="0074319C"/>
    <w:rsid w:val="00743DB7"/>
    <w:rsid w:val="00744038"/>
    <w:rsid w:val="0074462F"/>
    <w:rsid w:val="007458D1"/>
    <w:rsid w:val="0074634B"/>
    <w:rsid w:val="00747163"/>
    <w:rsid w:val="007479A2"/>
    <w:rsid w:val="0075126E"/>
    <w:rsid w:val="0075181B"/>
    <w:rsid w:val="00751907"/>
    <w:rsid w:val="00751BE3"/>
    <w:rsid w:val="00751FF1"/>
    <w:rsid w:val="00752255"/>
    <w:rsid w:val="00756835"/>
    <w:rsid w:val="00757156"/>
    <w:rsid w:val="00757820"/>
    <w:rsid w:val="00761F4D"/>
    <w:rsid w:val="007647C2"/>
    <w:rsid w:val="00764F17"/>
    <w:rsid w:val="007656A1"/>
    <w:rsid w:val="007665C8"/>
    <w:rsid w:val="00771F21"/>
    <w:rsid w:val="007766B3"/>
    <w:rsid w:val="00776FCC"/>
    <w:rsid w:val="00780D84"/>
    <w:rsid w:val="007819BF"/>
    <w:rsid w:val="00782825"/>
    <w:rsid w:val="00784177"/>
    <w:rsid w:val="00784AE9"/>
    <w:rsid w:val="00786E71"/>
    <w:rsid w:val="00790F18"/>
    <w:rsid w:val="007912A9"/>
    <w:rsid w:val="007920F7"/>
    <w:rsid w:val="00792A64"/>
    <w:rsid w:val="00792D7B"/>
    <w:rsid w:val="00792DC3"/>
    <w:rsid w:val="007954F4"/>
    <w:rsid w:val="00795F58"/>
    <w:rsid w:val="007973E4"/>
    <w:rsid w:val="007A2AD0"/>
    <w:rsid w:val="007A5E87"/>
    <w:rsid w:val="007A6795"/>
    <w:rsid w:val="007A7A0D"/>
    <w:rsid w:val="007B0C77"/>
    <w:rsid w:val="007B119A"/>
    <w:rsid w:val="007B1F6E"/>
    <w:rsid w:val="007B3E06"/>
    <w:rsid w:val="007B471C"/>
    <w:rsid w:val="007B5889"/>
    <w:rsid w:val="007B6382"/>
    <w:rsid w:val="007B65CE"/>
    <w:rsid w:val="007C1691"/>
    <w:rsid w:val="007C7167"/>
    <w:rsid w:val="007D0E9F"/>
    <w:rsid w:val="007D158B"/>
    <w:rsid w:val="007D15BF"/>
    <w:rsid w:val="007D2892"/>
    <w:rsid w:val="007D4311"/>
    <w:rsid w:val="007D70A2"/>
    <w:rsid w:val="007D717A"/>
    <w:rsid w:val="007D769A"/>
    <w:rsid w:val="007E0441"/>
    <w:rsid w:val="007E090F"/>
    <w:rsid w:val="007E14FF"/>
    <w:rsid w:val="007E2B71"/>
    <w:rsid w:val="007E36CB"/>
    <w:rsid w:val="007E3BE2"/>
    <w:rsid w:val="007E735D"/>
    <w:rsid w:val="007E7924"/>
    <w:rsid w:val="007F15C6"/>
    <w:rsid w:val="007F3582"/>
    <w:rsid w:val="007F42A7"/>
    <w:rsid w:val="007F5FF7"/>
    <w:rsid w:val="007F774A"/>
    <w:rsid w:val="00801204"/>
    <w:rsid w:val="00801879"/>
    <w:rsid w:val="0080216D"/>
    <w:rsid w:val="00805A89"/>
    <w:rsid w:val="00806A00"/>
    <w:rsid w:val="0080706A"/>
    <w:rsid w:val="00810D7C"/>
    <w:rsid w:val="00813E80"/>
    <w:rsid w:val="00813ED7"/>
    <w:rsid w:val="00814F5F"/>
    <w:rsid w:val="008166DC"/>
    <w:rsid w:val="008172D4"/>
    <w:rsid w:val="00820A13"/>
    <w:rsid w:val="0082222A"/>
    <w:rsid w:val="00823F0C"/>
    <w:rsid w:val="00824E04"/>
    <w:rsid w:val="0082603D"/>
    <w:rsid w:val="00832F0E"/>
    <w:rsid w:val="00833313"/>
    <w:rsid w:val="008333D4"/>
    <w:rsid w:val="0083375B"/>
    <w:rsid w:val="00833779"/>
    <w:rsid w:val="00834F12"/>
    <w:rsid w:val="0083597B"/>
    <w:rsid w:val="008370B6"/>
    <w:rsid w:val="00842137"/>
    <w:rsid w:val="008449BC"/>
    <w:rsid w:val="00844F5D"/>
    <w:rsid w:val="00845233"/>
    <w:rsid w:val="00847115"/>
    <w:rsid w:val="0084732E"/>
    <w:rsid w:val="00847481"/>
    <w:rsid w:val="00850B7B"/>
    <w:rsid w:val="00851CF7"/>
    <w:rsid w:val="00852B2E"/>
    <w:rsid w:val="00854FD3"/>
    <w:rsid w:val="00856846"/>
    <w:rsid w:val="00860C63"/>
    <w:rsid w:val="00860F43"/>
    <w:rsid w:val="0086182E"/>
    <w:rsid w:val="0086233F"/>
    <w:rsid w:val="00862D0D"/>
    <w:rsid w:val="00862DFE"/>
    <w:rsid w:val="00863DBC"/>
    <w:rsid w:val="00866133"/>
    <w:rsid w:val="0086718F"/>
    <w:rsid w:val="008722E9"/>
    <w:rsid w:val="00872A33"/>
    <w:rsid w:val="0087644A"/>
    <w:rsid w:val="00877E80"/>
    <w:rsid w:val="0088201C"/>
    <w:rsid w:val="008876D0"/>
    <w:rsid w:val="00892E5A"/>
    <w:rsid w:val="008934F2"/>
    <w:rsid w:val="00893F9A"/>
    <w:rsid w:val="008941A4"/>
    <w:rsid w:val="0089579D"/>
    <w:rsid w:val="00896E72"/>
    <w:rsid w:val="008976E5"/>
    <w:rsid w:val="008A2E41"/>
    <w:rsid w:val="008A355E"/>
    <w:rsid w:val="008A625A"/>
    <w:rsid w:val="008B1633"/>
    <w:rsid w:val="008B17FE"/>
    <w:rsid w:val="008B1FDC"/>
    <w:rsid w:val="008B3371"/>
    <w:rsid w:val="008B4067"/>
    <w:rsid w:val="008B51A5"/>
    <w:rsid w:val="008B7ED0"/>
    <w:rsid w:val="008C0602"/>
    <w:rsid w:val="008C2661"/>
    <w:rsid w:val="008C2A49"/>
    <w:rsid w:val="008C7098"/>
    <w:rsid w:val="008D0776"/>
    <w:rsid w:val="008D189F"/>
    <w:rsid w:val="008D1C80"/>
    <w:rsid w:val="008D1F69"/>
    <w:rsid w:val="008D325D"/>
    <w:rsid w:val="008D350F"/>
    <w:rsid w:val="008D48B4"/>
    <w:rsid w:val="008E02DA"/>
    <w:rsid w:val="008E13EB"/>
    <w:rsid w:val="008E2200"/>
    <w:rsid w:val="008E31AD"/>
    <w:rsid w:val="008E42B9"/>
    <w:rsid w:val="008E5507"/>
    <w:rsid w:val="008E7598"/>
    <w:rsid w:val="008F2E71"/>
    <w:rsid w:val="008F3EEC"/>
    <w:rsid w:val="008F45B8"/>
    <w:rsid w:val="008F6F8B"/>
    <w:rsid w:val="008F7451"/>
    <w:rsid w:val="00900A22"/>
    <w:rsid w:val="00900A6D"/>
    <w:rsid w:val="0090211C"/>
    <w:rsid w:val="00902ED5"/>
    <w:rsid w:val="009030D2"/>
    <w:rsid w:val="00903F12"/>
    <w:rsid w:val="00905D05"/>
    <w:rsid w:val="00911766"/>
    <w:rsid w:val="00911A77"/>
    <w:rsid w:val="00912FEA"/>
    <w:rsid w:val="0091425A"/>
    <w:rsid w:val="0091598B"/>
    <w:rsid w:val="009163AD"/>
    <w:rsid w:val="0091756F"/>
    <w:rsid w:val="00920336"/>
    <w:rsid w:val="0092285B"/>
    <w:rsid w:val="009234EC"/>
    <w:rsid w:val="0092465D"/>
    <w:rsid w:val="00924753"/>
    <w:rsid w:val="00927B85"/>
    <w:rsid w:val="009319E1"/>
    <w:rsid w:val="009348DA"/>
    <w:rsid w:val="009352D5"/>
    <w:rsid w:val="00936BB4"/>
    <w:rsid w:val="0093786B"/>
    <w:rsid w:val="009404DD"/>
    <w:rsid w:val="00941CBE"/>
    <w:rsid w:val="0094679B"/>
    <w:rsid w:val="00946AE0"/>
    <w:rsid w:val="00946B6B"/>
    <w:rsid w:val="0095004E"/>
    <w:rsid w:val="00950620"/>
    <w:rsid w:val="00950A3B"/>
    <w:rsid w:val="00950A91"/>
    <w:rsid w:val="00951B24"/>
    <w:rsid w:val="009523DB"/>
    <w:rsid w:val="009556A4"/>
    <w:rsid w:val="00955C13"/>
    <w:rsid w:val="00956B76"/>
    <w:rsid w:val="00963769"/>
    <w:rsid w:val="00963B58"/>
    <w:rsid w:val="00965457"/>
    <w:rsid w:val="009656DF"/>
    <w:rsid w:val="00966364"/>
    <w:rsid w:val="00966993"/>
    <w:rsid w:val="0097026E"/>
    <w:rsid w:val="0097156F"/>
    <w:rsid w:val="009715BE"/>
    <w:rsid w:val="00975994"/>
    <w:rsid w:val="00976D00"/>
    <w:rsid w:val="00977FAC"/>
    <w:rsid w:val="009802B6"/>
    <w:rsid w:val="009824F6"/>
    <w:rsid w:val="00984E18"/>
    <w:rsid w:val="00986233"/>
    <w:rsid w:val="00987263"/>
    <w:rsid w:val="00990283"/>
    <w:rsid w:val="0099437C"/>
    <w:rsid w:val="009A5A94"/>
    <w:rsid w:val="009A7A29"/>
    <w:rsid w:val="009A7BED"/>
    <w:rsid w:val="009B0E76"/>
    <w:rsid w:val="009B13F2"/>
    <w:rsid w:val="009B2B4A"/>
    <w:rsid w:val="009B31E1"/>
    <w:rsid w:val="009B3659"/>
    <w:rsid w:val="009C1462"/>
    <w:rsid w:val="009C15DB"/>
    <w:rsid w:val="009C552A"/>
    <w:rsid w:val="009C5A02"/>
    <w:rsid w:val="009C62AA"/>
    <w:rsid w:val="009D0EC9"/>
    <w:rsid w:val="009D5308"/>
    <w:rsid w:val="009D7E2D"/>
    <w:rsid w:val="009E1784"/>
    <w:rsid w:val="009E3747"/>
    <w:rsid w:val="009E4051"/>
    <w:rsid w:val="009E4A39"/>
    <w:rsid w:val="009E5ACA"/>
    <w:rsid w:val="009F41DE"/>
    <w:rsid w:val="009F4783"/>
    <w:rsid w:val="009F659A"/>
    <w:rsid w:val="00A0035A"/>
    <w:rsid w:val="00A00C3D"/>
    <w:rsid w:val="00A00E8F"/>
    <w:rsid w:val="00A02938"/>
    <w:rsid w:val="00A02D45"/>
    <w:rsid w:val="00A03E80"/>
    <w:rsid w:val="00A04597"/>
    <w:rsid w:val="00A052D5"/>
    <w:rsid w:val="00A06B0E"/>
    <w:rsid w:val="00A070F0"/>
    <w:rsid w:val="00A11DB9"/>
    <w:rsid w:val="00A130F4"/>
    <w:rsid w:val="00A16812"/>
    <w:rsid w:val="00A20E37"/>
    <w:rsid w:val="00A20E8D"/>
    <w:rsid w:val="00A2668D"/>
    <w:rsid w:val="00A27388"/>
    <w:rsid w:val="00A276EA"/>
    <w:rsid w:val="00A27AB3"/>
    <w:rsid w:val="00A3435A"/>
    <w:rsid w:val="00A350D2"/>
    <w:rsid w:val="00A36CDE"/>
    <w:rsid w:val="00A370BE"/>
    <w:rsid w:val="00A378F9"/>
    <w:rsid w:val="00A37A13"/>
    <w:rsid w:val="00A41B6A"/>
    <w:rsid w:val="00A423ED"/>
    <w:rsid w:val="00A43D19"/>
    <w:rsid w:val="00A47584"/>
    <w:rsid w:val="00A53B0D"/>
    <w:rsid w:val="00A5496C"/>
    <w:rsid w:val="00A57068"/>
    <w:rsid w:val="00A611BA"/>
    <w:rsid w:val="00A64445"/>
    <w:rsid w:val="00A71303"/>
    <w:rsid w:val="00A72D4A"/>
    <w:rsid w:val="00A72E55"/>
    <w:rsid w:val="00A72FFD"/>
    <w:rsid w:val="00A732DA"/>
    <w:rsid w:val="00A7396B"/>
    <w:rsid w:val="00A750A7"/>
    <w:rsid w:val="00A812BA"/>
    <w:rsid w:val="00A8329A"/>
    <w:rsid w:val="00A90674"/>
    <w:rsid w:val="00A9654C"/>
    <w:rsid w:val="00A97C8D"/>
    <w:rsid w:val="00AA004E"/>
    <w:rsid w:val="00AA0C37"/>
    <w:rsid w:val="00AA1FB9"/>
    <w:rsid w:val="00AA62A1"/>
    <w:rsid w:val="00AB029B"/>
    <w:rsid w:val="00AB0B63"/>
    <w:rsid w:val="00AB0EA7"/>
    <w:rsid w:val="00AB0EEA"/>
    <w:rsid w:val="00AB1449"/>
    <w:rsid w:val="00AB29AA"/>
    <w:rsid w:val="00AB4BFC"/>
    <w:rsid w:val="00AB4EBC"/>
    <w:rsid w:val="00AB5934"/>
    <w:rsid w:val="00AB5F3D"/>
    <w:rsid w:val="00AC0A5D"/>
    <w:rsid w:val="00AC3FD3"/>
    <w:rsid w:val="00AC4D66"/>
    <w:rsid w:val="00AC6F2A"/>
    <w:rsid w:val="00AC719C"/>
    <w:rsid w:val="00AD0170"/>
    <w:rsid w:val="00AD1315"/>
    <w:rsid w:val="00AD2E89"/>
    <w:rsid w:val="00AD642A"/>
    <w:rsid w:val="00AE2D94"/>
    <w:rsid w:val="00AE346D"/>
    <w:rsid w:val="00AE6F2B"/>
    <w:rsid w:val="00AE739E"/>
    <w:rsid w:val="00AF2B2D"/>
    <w:rsid w:val="00AF34AD"/>
    <w:rsid w:val="00AF422D"/>
    <w:rsid w:val="00AF562B"/>
    <w:rsid w:val="00AF78D9"/>
    <w:rsid w:val="00B02506"/>
    <w:rsid w:val="00B03ABA"/>
    <w:rsid w:val="00B05F3E"/>
    <w:rsid w:val="00B07DF0"/>
    <w:rsid w:val="00B11864"/>
    <w:rsid w:val="00B1194F"/>
    <w:rsid w:val="00B11FC1"/>
    <w:rsid w:val="00B124A3"/>
    <w:rsid w:val="00B136B1"/>
    <w:rsid w:val="00B14E99"/>
    <w:rsid w:val="00B2244D"/>
    <w:rsid w:val="00B22910"/>
    <w:rsid w:val="00B22E11"/>
    <w:rsid w:val="00B2388D"/>
    <w:rsid w:val="00B24C1E"/>
    <w:rsid w:val="00B26850"/>
    <w:rsid w:val="00B30910"/>
    <w:rsid w:val="00B3132A"/>
    <w:rsid w:val="00B332EF"/>
    <w:rsid w:val="00B33411"/>
    <w:rsid w:val="00B351E5"/>
    <w:rsid w:val="00B35FFA"/>
    <w:rsid w:val="00B37987"/>
    <w:rsid w:val="00B40AF7"/>
    <w:rsid w:val="00B40DB1"/>
    <w:rsid w:val="00B4154F"/>
    <w:rsid w:val="00B41BDA"/>
    <w:rsid w:val="00B44DA3"/>
    <w:rsid w:val="00B478F7"/>
    <w:rsid w:val="00B50B38"/>
    <w:rsid w:val="00B51B6D"/>
    <w:rsid w:val="00B53285"/>
    <w:rsid w:val="00B53633"/>
    <w:rsid w:val="00B55868"/>
    <w:rsid w:val="00B6107F"/>
    <w:rsid w:val="00B61B8D"/>
    <w:rsid w:val="00B628D1"/>
    <w:rsid w:val="00B64352"/>
    <w:rsid w:val="00B6572F"/>
    <w:rsid w:val="00B67C95"/>
    <w:rsid w:val="00B70BE9"/>
    <w:rsid w:val="00B7121F"/>
    <w:rsid w:val="00B7233E"/>
    <w:rsid w:val="00B72966"/>
    <w:rsid w:val="00B72981"/>
    <w:rsid w:val="00B72B12"/>
    <w:rsid w:val="00B74909"/>
    <w:rsid w:val="00B75B41"/>
    <w:rsid w:val="00B75E41"/>
    <w:rsid w:val="00B824EB"/>
    <w:rsid w:val="00B82EF7"/>
    <w:rsid w:val="00B8492A"/>
    <w:rsid w:val="00B85418"/>
    <w:rsid w:val="00B8557D"/>
    <w:rsid w:val="00B90B84"/>
    <w:rsid w:val="00B91085"/>
    <w:rsid w:val="00B9380A"/>
    <w:rsid w:val="00B94177"/>
    <w:rsid w:val="00B946FC"/>
    <w:rsid w:val="00B95974"/>
    <w:rsid w:val="00B95B9C"/>
    <w:rsid w:val="00B96258"/>
    <w:rsid w:val="00B97DED"/>
    <w:rsid w:val="00BA0278"/>
    <w:rsid w:val="00BA04BD"/>
    <w:rsid w:val="00BA0A4B"/>
    <w:rsid w:val="00BA0AE3"/>
    <w:rsid w:val="00BA2B7E"/>
    <w:rsid w:val="00BA384C"/>
    <w:rsid w:val="00BA594E"/>
    <w:rsid w:val="00BA71DA"/>
    <w:rsid w:val="00BA744D"/>
    <w:rsid w:val="00BA7E3E"/>
    <w:rsid w:val="00BB25F2"/>
    <w:rsid w:val="00BB2825"/>
    <w:rsid w:val="00BB30FA"/>
    <w:rsid w:val="00BB60B8"/>
    <w:rsid w:val="00BB630D"/>
    <w:rsid w:val="00BB674D"/>
    <w:rsid w:val="00BC160E"/>
    <w:rsid w:val="00BC16ED"/>
    <w:rsid w:val="00BC1909"/>
    <w:rsid w:val="00BC2048"/>
    <w:rsid w:val="00BC4183"/>
    <w:rsid w:val="00BC4C90"/>
    <w:rsid w:val="00BC7FEC"/>
    <w:rsid w:val="00BD0E8D"/>
    <w:rsid w:val="00BD23F0"/>
    <w:rsid w:val="00BE0804"/>
    <w:rsid w:val="00BE0BCA"/>
    <w:rsid w:val="00BE29A7"/>
    <w:rsid w:val="00BE503E"/>
    <w:rsid w:val="00C0233B"/>
    <w:rsid w:val="00C03112"/>
    <w:rsid w:val="00C042E3"/>
    <w:rsid w:val="00C055BF"/>
    <w:rsid w:val="00C10B0D"/>
    <w:rsid w:val="00C11915"/>
    <w:rsid w:val="00C11995"/>
    <w:rsid w:val="00C12EBB"/>
    <w:rsid w:val="00C144D4"/>
    <w:rsid w:val="00C15099"/>
    <w:rsid w:val="00C211C9"/>
    <w:rsid w:val="00C218E7"/>
    <w:rsid w:val="00C22B78"/>
    <w:rsid w:val="00C237EC"/>
    <w:rsid w:val="00C2474C"/>
    <w:rsid w:val="00C2512D"/>
    <w:rsid w:val="00C25308"/>
    <w:rsid w:val="00C25642"/>
    <w:rsid w:val="00C267E3"/>
    <w:rsid w:val="00C275D2"/>
    <w:rsid w:val="00C27E31"/>
    <w:rsid w:val="00C309B7"/>
    <w:rsid w:val="00C321CB"/>
    <w:rsid w:val="00C323AC"/>
    <w:rsid w:val="00C334EB"/>
    <w:rsid w:val="00C34CD0"/>
    <w:rsid w:val="00C354B2"/>
    <w:rsid w:val="00C35BFD"/>
    <w:rsid w:val="00C366C1"/>
    <w:rsid w:val="00C374D9"/>
    <w:rsid w:val="00C42807"/>
    <w:rsid w:val="00C44C5C"/>
    <w:rsid w:val="00C45D9D"/>
    <w:rsid w:val="00C46077"/>
    <w:rsid w:val="00C535FB"/>
    <w:rsid w:val="00C540E8"/>
    <w:rsid w:val="00C5602E"/>
    <w:rsid w:val="00C57192"/>
    <w:rsid w:val="00C573F8"/>
    <w:rsid w:val="00C57430"/>
    <w:rsid w:val="00C61BF4"/>
    <w:rsid w:val="00C6289F"/>
    <w:rsid w:val="00C63E36"/>
    <w:rsid w:val="00C64A9D"/>
    <w:rsid w:val="00C65703"/>
    <w:rsid w:val="00C737F6"/>
    <w:rsid w:val="00C741BF"/>
    <w:rsid w:val="00C74D99"/>
    <w:rsid w:val="00C768EB"/>
    <w:rsid w:val="00C76902"/>
    <w:rsid w:val="00C76F4B"/>
    <w:rsid w:val="00C771C4"/>
    <w:rsid w:val="00C82B07"/>
    <w:rsid w:val="00C8314E"/>
    <w:rsid w:val="00C837DF"/>
    <w:rsid w:val="00C85CB9"/>
    <w:rsid w:val="00C86A7F"/>
    <w:rsid w:val="00C91439"/>
    <w:rsid w:val="00C914D6"/>
    <w:rsid w:val="00C934C1"/>
    <w:rsid w:val="00C93D2B"/>
    <w:rsid w:val="00C964F1"/>
    <w:rsid w:val="00C9689E"/>
    <w:rsid w:val="00CA06F2"/>
    <w:rsid w:val="00CA0D47"/>
    <w:rsid w:val="00CA1C02"/>
    <w:rsid w:val="00CA1E1A"/>
    <w:rsid w:val="00CA21A3"/>
    <w:rsid w:val="00CA42DE"/>
    <w:rsid w:val="00CA4D75"/>
    <w:rsid w:val="00CA6866"/>
    <w:rsid w:val="00CB1B2E"/>
    <w:rsid w:val="00CB2EB6"/>
    <w:rsid w:val="00CB35E8"/>
    <w:rsid w:val="00CB4034"/>
    <w:rsid w:val="00CB423F"/>
    <w:rsid w:val="00CB4624"/>
    <w:rsid w:val="00CB469D"/>
    <w:rsid w:val="00CB4FF4"/>
    <w:rsid w:val="00CC1C2F"/>
    <w:rsid w:val="00CC30D5"/>
    <w:rsid w:val="00CC434B"/>
    <w:rsid w:val="00CD0C9E"/>
    <w:rsid w:val="00CD3A9F"/>
    <w:rsid w:val="00CD638C"/>
    <w:rsid w:val="00CE196F"/>
    <w:rsid w:val="00CE56F1"/>
    <w:rsid w:val="00CE6498"/>
    <w:rsid w:val="00CE6540"/>
    <w:rsid w:val="00CE6D0B"/>
    <w:rsid w:val="00CE7054"/>
    <w:rsid w:val="00CE7330"/>
    <w:rsid w:val="00CF091A"/>
    <w:rsid w:val="00CF170D"/>
    <w:rsid w:val="00CF2B5F"/>
    <w:rsid w:val="00CF3058"/>
    <w:rsid w:val="00CF3C07"/>
    <w:rsid w:val="00CF656C"/>
    <w:rsid w:val="00CF7AB7"/>
    <w:rsid w:val="00D00AE5"/>
    <w:rsid w:val="00D0133D"/>
    <w:rsid w:val="00D013B9"/>
    <w:rsid w:val="00D01AA7"/>
    <w:rsid w:val="00D02118"/>
    <w:rsid w:val="00D03575"/>
    <w:rsid w:val="00D03733"/>
    <w:rsid w:val="00D04BDC"/>
    <w:rsid w:val="00D05691"/>
    <w:rsid w:val="00D06934"/>
    <w:rsid w:val="00D06A4D"/>
    <w:rsid w:val="00D07179"/>
    <w:rsid w:val="00D10655"/>
    <w:rsid w:val="00D126A3"/>
    <w:rsid w:val="00D1270F"/>
    <w:rsid w:val="00D15A14"/>
    <w:rsid w:val="00D20C64"/>
    <w:rsid w:val="00D2126D"/>
    <w:rsid w:val="00D21D24"/>
    <w:rsid w:val="00D221A7"/>
    <w:rsid w:val="00D22746"/>
    <w:rsid w:val="00D2663D"/>
    <w:rsid w:val="00D27D02"/>
    <w:rsid w:val="00D3011C"/>
    <w:rsid w:val="00D32879"/>
    <w:rsid w:val="00D32F7C"/>
    <w:rsid w:val="00D3439F"/>
    <w:rsid w:val="00D40149"/>
    <w:rsid w:val="00D40D5E"/>
    <w:rsid w:val="00D4707E"/>
    <w:rsid w:val="00D47799"/>
    <w:rsid w:val="00D506A8"/>
    <w:rsid w:val="00D521B2"/>
    <w:rsid w:val="00D53278"/>
    <w:rsid w:val="00D55276"/>
    <w:rsid w:val="00D56C3C"/>
    <w:rsid w:val="00D57808"/>
    <w:rsid w:val="00D61CBE"/>
    <w:rsid w:val="00D646B0"/>
    <w:rsid w:val="00D65110"/>
    <w:rsid w:val="00D65701"/>
    <w:rsid w:val="00D67200"/>
    <w:rsid w:val="00D70AE6"/>
    <w:rsid w:val="00D719A9"/>
    <w:rsid w:val="00D72BF4"/>
    <w:rsid w:val="00D72EB9"/>
    <w:rsid w:val="00D758C0"/>
    <w:rsid w:val="00D77EE2"/>
    <w:rsid w:val="00D80767"/>
    <w:rsid w:val="00D82427"/>
    <w:rsid w:val="00D8296D"/>
    <w:rsid w:val="00D84357"/>
    <w:rsid w:val="00D85621"/>
    <w:rsid w:val="00D8595C"/>
    <w:rsid w:val="00D86B24"/>
    <w:rsid w:val="00D87B7B"/>
    <w:rsid w:val="00D908B1"/>
    <w:rsid w:val="00D917B1"/>
    <w:rsid w:val="00D94849"/>
    <w:rsid w:val="00D959BF"/>
    <w:rsid w:val="00DA05A2"/>
    <w:rsid w:val="00DA2EAD"/>
    <w:rsid w:val="00DA3025"/>
    <w:rsid w:val="00DA3880"/>
    <w:rsid w:val="00DA647E"/>
    <w:rsid w:val="00DA744C"/>
    <w:rsid w:val="00DB1A4F"/>
    <w:rsid w:val="00DB2804"/>
    <w:rsid w:val="00DB3A33"/>
    <w:rsid w:val="00DB4C42"/>
    <w:rsid w:val="00DB4D20"/>
    <w:rsid w:val="00DB4D72"/>
    <w:rsid w:val="00DB66E5"/>
    <w:rsid w:val="00DC0BD7"/>
    <w:rsid w:val="00DC2740"/>
    <w:rsid w:val="00DC4506"/>
    <w:rsid w:val="00DC72F9"/>
    <w:rsid w:val="00DD637E"/>
    <w:rsid w:val="00DE306A"/>
    <w:rsid w:val="00DE35D1"/>
    <w:rsid w:val="00DE5F09"/>
    <w:rsid w:val="00DE7BA3"/>
    <w:rsid w:val="00DF0AE0"/>
    <w:rsid w:val="00DF1A33"/>
    <w:rsid w:val="00DF40AD"/>
    <w:rsid w:val="00DF5145"/>
    <w:rsid w:val="00E00635"/>
    <w:rsid w:val="00E00719"/>
    <w:rsid w:val="00E013C1"/>
    <w:rsid w:val="00E0454D"/>
    <w:rsid w:val="00E045BA"/>
    <w:rsid w:val="00E04FCF"/>
    <w:rsid w:val="00E06CD4"/>
    <w:rsid w:val="00E070CE"/>
    <w:rsid w:val="00E076DA"/>
    <w:rsid w:val="00E1082D"/>
    <w:rsid w:val="00E1277F"/>
    <w:rsid w:val="00E1281A"/>
    <w:rsid w:val="00E12981"/>
    <w:rsid w:val="00E14FF8"/>
    <w:rsid w:val="00E2034D"/>
    <w:rsid w:val="00E2367F"/>
    <w:rsid w:val="00E23B20"/>
    <w:rsid w:val="00E2420A"/>
    <w:rsid w:val="00E242A7"/>
    <w:rsid w:val="00E25629"/>
    <w:rsid w:val="00E2701C"/>
    <w:rsid w:val="00E27E04"/>
    <w:rsid w:val="00E31C0F"/>
    <w:rsid w:val="00E32651"/>
    <w:rsid w:val="00E33AEF"/>
    <w:rsid w:val="00E33B1B"/>
    <w:rsid w:val="00E35A55"/>
    <w:rsid w:val="00E37FF2"/>
    <w:rsid w:val="00E40F4B"/>
    <w:rsid w:val="00E43759"/>
    <w:rsid w:val="00E43868"/>
    <w:rsid w:val="00E454B5"/>
    <w:rsid w:val="00E5040F"/>
    <w:rsid w:val="00E516AE"/>
    <w:rsid w:val="00E53404"/>
    <w:rsid w:val="00E604DD"/>
    <w:rsid w:val="00E61F38"/>
    <w:rsid w:val="00E625AB"/>
    <w:rsid w:val="00E63C5E"/>
    <w:rsid w:val="00E66C10"/>
    <w:rsid w:val="00E70A09"/>
    <w:rsid w:val="00E7415D"/>
    <w:rsid w:val="00E744DD"/>
    <w:rsid w:val="00E7491A"/>
    <w:rsid w:val="00E74BEC"/>
    <w:rsid w:val="00E75748"/>
    <w:rsid w:val="00E7665F"/>
    <w:rsid w:val="00E77889"/>
    <w:rsid w:val="00E77AD9"/>
    <w:rsid w:val="00E80330"/>
    <w:rsid w:val="00E81F23"/>
    <w:rsid w:val="00E84348"/>
    <w:rsid w:val="00E857C0"/>
    <w:rsid w:val="00E874AC"/>
    <w:rsid w:val="00E87B0C"/>
    <w:rsid w:val="00E90C44"/>
    <w:rsid w:val="00E91A09"/>
    <w:rsid w:val="00E93324"/>
    <w:rsid w:val="00E93E71"/>
    <w:rsid w:val="00E970A9"/>
    <w:rsid w:val="00E976A3"/>
    <w:rsid w:val="00E97F54"/>
    <w:rsid w:val="00EA178B"/>
    <w:rsid w:val="00EA24F6"/>
    <w:rsid w:val="00EA4909"/>
    <w:rsid w:val="00EA637C"/>
    <w:rsid w:val="00EB118F"/>
    <w:rsid w:val="00EB2D10"/>
    <w:rsid w:val="00EB45CA"/>
    <w:rsid w:val="00EB6890"/>
    <w:rsid w:val="00EC04D2"/>
    <w:rsid w:val="00EC12EC"/>
    <w:rsid w:val="00EC2778"/>
    <w:rsid w:val="00EC5964"/>
    <w:rsid w:val="00ED0DE5"/>
    <w:rsid w:val="00ED29E1"/>
    <w:rsid w:val="00ED5472"/>
    <w:rsid w:val="00ED6BAD"/>
    <w:rsid w:val="00ED7F30"/>
    <w:rsid w:val="00EE0053"/>
    <w:rsid w:val="00EE0125"/>
    <w:rsid w:val="00EE0FE4"/>
    <w:rsid w:val="00EE25FD"/>
    <w:rsid w:val="00EE4AB4"/>
    <w:rsid w:val="00EE6085"/>
    <w:rsid w:val="00EE6D04"/>
    <w:rsid w:val="00EF0271"/>
    <w:rsid w:val="00EF14D3"/>
    <w:rsid w:val="00EF2D35"/>
    <w:rsid w:val="00EF3850"/>
    <w:rsid w:val="00EF4017"/>
    <w:rsid w:val="00EF4907"/>
    <w:rsid w:val="00EF5A6C"/>
    <w:rsid w:val="00F00B10"/>
    <w:rsid w:val="00F01366"/>
    <w:rsid w:val="00F016C4"/>
    <w:rsid w:val="00F0308E"/>
    <w:rsid w:val="00F03AB1"/>
    <w:rsid w:val="00F12444"/>
    <w:rsid w:val="00F133B8"/>
    <w:rsid w:val="00F137B1"/>
    <w:rsid w:val="00F13A35"/>
    <w:rsid w:val="00F17D68"/>
    <w:rsid w:val="00F224DA"/>
    <w:rsid w:val="00F227D4"/>
    <w:rsid w:val="00F231AC"/>
    <w:rsid w:val="00F2350A"/>
    <w:rsid w:val="00F2394B"/>
    <w:rsid w:val="00F2463A"/>
    <w:rsid w:val="00F255A6"/>
    <w:rsid w:val="00F259A5"/>
    <w:rsid w:val="00F25A54"/>
    <w:rsid w:val="00F25BF7"/>
    <w:rsid w:val="00F26D91"/>
    <w:rsid w:val="00F30894"/>
    <w:rsid w:val="00F33A36"/>
    <w:rsid w:val="00F33DA4"/>
    <w:rsid w:val="00F376F9"/>
    <w:rsid w:val="00F37EB9"/>
    <w:rsid w:val="00F40F09"/>
    <w:rsid w:val="00F41767"/>
    <w:rsid w:val="00F42D8F"/>
    <w:rsid w:val="00F43C71"/>
    <w:rsid w:val="00F43FFD"/>
    <w:rsid w:val="00F46DAE"/>
    <w:rsid w:val="00F543B9"/>
    <w:rsid w:val="00F55DF0"/>
    <w:rsid w:val="00F56195"/>
    <w:rsid w:val="00F57079"/>
    <w:rsid w:val="00F57317"/>
    <w:rsid w:val="00F62F53"/>
    <w:rsid w:val="00F6487B"/>
    <w:rsid w:val="00F65BAB"/>
    <w:rsid w:val="00F713AA"/>
    <w:rsid w:val="00F73B6F"/>
    <w:rsid w:val="00F74439"/>
    <w:rsid w:val="00F768AD"/>
    <w:rsid w:val="00F80321"/>
    <w:rsid w:val="00F811F4"/>
    <w:rsid w:val="00F85E69"/>
    <w:rsid w:val="00F86960"/>
    <w:rsid w:val="00F91C6A"/>
    <w:rsid w:val="00F92329"/>
    <w:rsid w:val="00F93684"/>
    <w:rsid w:val="00F9553A"/>
    <w:rsid w:val="00F95E40"/>
    <w:rsid w:val="00F96310"/>
    <w:rsid w:val="00FA0ACC"/>
    <w:rsid w:val="00FA2025"/>
    <w:rsid w:val="00FA5C4C"/>
    <w:rsid w:val="00FA604D"/>
    <w:rsid w:val="00FA62A9"/>
    <w:rsid w:val="00FB14BB"/>
    <w:rsid w:val="00FB5FAB"/>
    <w:rsid w:val="00FB62CE"/>
    <w:rsid w:val="00FB68FA"/>
    <w:rsid w:val="00FB6C4D"/>
    <w:rsid w:val="00FB7385"/>
    <w:rsid w:val="00FB73AA"/>
    <w:rsid w:val="00FB7D69"/>
    <w:rsid w:val="00FC01DA"/>
    <w:rsid w:val="00FC0602"/>
    <w:rsid w:val="00FC0CA7"/>
    <w:rsid w:val="00FC2FFE"/>
    <w:rsid w:val="00FC49E6"/>
    <w:rsid w:val="00FC49E7"/>
    <w:rsid w:val="00FC64E7"/>
    <w:rsid w:val="00FC6ADF"/>
    <w:rsid w:val="00FC7995"/>
    <w:rsid w:val="00FD014A"/>
    <w:rsid w:val="00FD0F89"/>
    <w:rsid w:val="00FD18F1"/>
    <w:rsid w:val="00FD25D2"/>
    <w:rsid w:val="00FD2982"/>
    <w:rsid w:val="00FD3C90"/>
    <w:rsid w:val="00FD4715"/>
    <w:rsid w:val="00FD599D"/>
    <w:rsid w:val="00FD6006"/>
    <w:rsid w:val="00FE07F5"/>
    <w:rsid w:val="00FE1201"/>
    <w:rsid w:val="00FE2FDD"/>
    <w:rsid w:val="00FE49BE"/>
    <w:rsid w:val="00FE4ECC"/>
    <w:rsid w:val="00FE56C6"/>
    <w:rsid w:val="00FE5DCB"/>
    <w:rsid w:val="00FE628D"/>
    <w:rsid w:val="00FE6F9C"/>
    <w:rsid w:val="00FE7226"/>
    <w:rsid w:val="00FE767C"/>
    <w:rsid w:val="00FF3782"/>
    <w:rsid w:val="00FF41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7C2"/>
    <w:pPr>
      <w:bidi/>
      <w:spacing w:after="200" w:line="276" w:lineRule="auto"/>
    </w:pPr>
    <w:rPr>
      <w:rFonts w:cs="Times New Roman"/>
      <w:sz w:val="22"/>
      <w:szCs w:val="22"/>
    </w:rPr>
  </w:style>
  <w:style w:type="paragraph" w:styleId="Heading2">
    <w:name w:val="heading 2"/>
    <w:basedOn w:val="Normal"/>
    <w:next w:val="Normal"/>
    <w:link w:val="Heading2Char"/>
    <w:qFormat/>
    <w:rsid w:val="007E7924"/>
    <w:pPr>
      <w:keepNext/>
      <w:keepLines/>
      <w:spacing w:before="200" w:after="0"/>
      <w:outlineLvl w:val="1"/>
    </w:pPr>
    <w:rPr>
      <w:rFonts w:ascii="Cambria" w:hAnsi="Cambria"/>
      <w:b/>
      <w:bCs/>
      <w:color w:val="4F81BD"/>
      <w:sz w:val="26"/>
      <w:szCs w:val="26"/>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F1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F109F"/>
    <w:rPr>
      <w:rFonts w:eastAsia="Times New Roman" w:cs="Times New Roman"/>
      <w:sz w:val="22"/>
      <w:szCs w:val="22"/>
      <w:lang w:val="en-ZA"/>
    </w:rPr>
  </w:style>
  <w:style w:type="character" w:customStyle="1" w:styleId="NoSpacingChar">
    <w:name w:val="No Spacing Char"/>
    <w:link w:val="NoSpacing"/>
    <w:locked/>
    <w:rsid w:val="006F109F"/>
    <w:rPr>
      <w:rFonts w:ascii="Calibri" w:eastAsia="Times New Roman" w:hAnsi="Calibri" w:cs="Times New Roman"/>
      <w:lang w:val="en-ZA"/>
    </w:rPr>
  </w:style>
  <w:style w:type="character" w:styleId="FootnoteReference">
    <w:name w:val="footnote reference"/>
    <w:semiHidden/>
    <w:unhideWhenUsed/>
    <w:rsid w:val="006F109F"/>
    <w:rPr>
      <w:vertAlign w:val="superscript"/>
    </w:rPr>
  </w:style>
  <w:style w:type="paragraph" w:styleId="FootnoteText">
    <w:name w:val="footnote text"/>
    <w:aliases w:val="Footnote Text Char1 Char,Char3 Char1 Char,Char3 Char,Footnote Text Char Char Char,Char Char,fn Char,Footnote Text Char2 Char,Char3 Char2 Char1,Char3 Char2 Char Char,Char3 Char Char Char,Char3 Char2 Char"/>
    <w:basedOn w:val="Normal"/>
    <w:link w:val="FootnoteTextChar"/>
    <w:unhideWhenUsed/>
    <w:rsid w:val="006F109F"/>
    <w:pPr>
      <w:spacing w:after="0" w:line="240" w:lineRule="auto"/>
    </w:pPr>
    <w:rPr>
      <w:sz w:val="20"/>
      <w:szCs w:val="20"/>
    </w:rPr>
  </w:style>
  <w:style w:type="character" w:customStyle="1" w:styleId="FootnoteTextChar">
    <w:name w:val="Footnote Text Char"/>
    <w:aliases w:val="Footnote Text Char1 Char Char1,Char3 Char1 Char Char1,Char3 Char Char1,Footnote Text Char Char Char Char1,Char Char Char1,fn Char Char1,Footnote Text Char2 Char Char1,Char3 Char2 Char1 Char1,Char3 Char2 Char Char Char1"/>
    <w:link w:val="FootnoteText"/>
    <w:semiHidden/>
    <w:rsid w:val="006F109F"/>
    <w:rPr>
      <w:rFonts w:ascii="Calibri" w:eastAsia="Calibri" w:hAnsi="Calibri" w:cs="Times New Roman"/>
      <w:sz w:val="20"/>
      <w:szCs w:val="20"/>
    </w:rPr>
  </w:style>
  <w:style w:type="paragraph" w:styleId="ListParagraph">
    <w:name w:val="List Paragraph"/>
    <w:basedOn w:val="Normal"/>
    <w:uiPriority w:val="99"/>
    <w:qFormat/>
    <w:rsid w:val="00322C6C"/>
    <w:pPr>
      <w:spacing w:after="0" w:line="240" w:lineRule="auto"/>
      <w:ind w:left="720"/>
      <w:jc w:val="both"/>
    </w:pPr>
    <w:rPr>
      <w:rFonts w:ascii="Arial" w:hAnsi="Arial"/>
      <w:lang w:val="en-AU" w:eastAsia="en-AU"/>
    </w:rPr>
  </w:style>
  <w:style w:type="paragraph" w:styleId="BalloonText">
    <w:name w:val="Balloon Text"/>
    <w:basedOn w:val="Normal"/>
    <w:link w:val="BalloonTextChar"/>
    <w:uiPriority w:val="99"/>
    <w:semiHidden/>
    <w:unhideWhenUsed/>
    <w:rsid w:val="0092475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24753"/>
    <w:rPr>
      <w:rFonts w:ascii="Tahoma" w:eastAsia="Calibri" w:hAnsi="Tahoma" w:cs="Tahoma"/>
      <w:sz w:val="16"/>
      <w:szCs w:val="16"/>
    </w:rPr>
  </w:style>
  <w:style w:type="paragraph" w:styleId="BodyText3">
    <w:name w:val="Body Text 3"/>
    <w:basedOn w:val="Normal"/>
    <w:link w:val="BodyText3Char"/>
    <w:uiPriority w:val="99"/>
    <w:rsid w:val="0095004E"/>
    <w:pPr>
      <w:spacing w:after="120" w:line="240" w:lineRule="auto"/>
    </w:pPr>
    <w:rPr>
      <w:rFonts w:ascii="Times New Roman" w:eastAsia="Times New Roman" w:hAnsi="Times New Roman"/>
      <w:sz w:val="16"/>
      <w:szCs w:val="16"/>
      <w:lang w:val="en-AU" w:eastAsia="en-AU"/>
    </w:rPr>
  </w:style>
  <w:style w:type="character" w:customStyle="1" w:styleId="BodyText3Char">
    <w:name w:val="Body Text 3 Char"/>
    <w:link w:val="BodyText3"/>
    <w:uiPriority w:val="99"/>
    <w:rsid w:val="0095004E"/>
    <w:rPr>
      <w:rFonts w:ascii="Times New Roman" w:eastAsia="Times New Roman" w:hAnsi="Times New Roman" w:cs="Times New Roman"/>
      <w:sz w:val="16"/>
      <w:szCs w:val="16"/>
      <w:lang w:val="en-AU" w:eastAsia="en-AU"/>
    </w:rPr>
  </w:style>
  <w:style w:type="character" w:customStyle="1" w:styleId="FootnoteTextChar1">
    <w:name w:val="Footnote Text Char1"/>
    <w:aliases w:val="Footnote Text Char Char,Footnote Text Char1 Char Char,Char3 Char1 Char Char,Char3 Char Char,Footnote Text Char Char Char Char,Char Char Char,fn Char Char,Footnote Text Char2 Char Char,Char3 Char2 Char1 Char,Char3 Char2 Char Char Char"/>
    <w:uiPriority w:val="99"/>
    <w:semiHidden/>
    <w:rsid w:val="0095004E"/>
    <w:rPr>
      <w:sz w:val="20"/>
      <w:szCs w:val="20"/>
    </w:rPr>
  </w:style>
  <w:style w:type="character" w:customStyle="1" w:styleId="Heading2Char">
    <w:name w:val="Heading 2 Char"/>
    <w:link w:val="Heading2"/>
    <w:rsid w:val="007E7924"/>
    <w:rPr>
      <w:rFonts w:ascii="Cambria" w:eastAsia="Calibri" w:hAnsi="Cambria" w:cs="Times New Roman"/>
      <w:b/>
      <w:bCs/>
      <w:color w:val="4F81BD"/>
      <w:sz w:val="26"/>
      <w:szCs w:val="26"/>
      <w:lang w:val="en-ZA"/>
    </w:rPr>
  </w:style>
  <w:style w:type="paragraph" w:customStyle="1" w:styleId="msonospacing0">
    <w:name w:val="msonospacing"/>
    <w:rsid w:val="007E7924"/>
    <w:pPr>
      <w:bidi/>
    </w:pPr>
    <w:rPr>
      <w:rFonts w:cs="Calibri"/>
      <w:sz w:val="22"/>
      <w:szCs w:val="22"/>
      <w:lang w:val="en-ZA"/>
    </w:rPr>
  </w:style>
  <w:style w:type="paragraph" w:customStyle="1" w:styleId="msolistparagraph0">
    <w:name w:val="msolistparagraph"/>
    <w:basedOn w:val="Normal"/>
    <w:rsid w:val="007E7924"/>
    <w:pPr>
      <w:ind w:left="720"/>
    </w:pPr>
  </w:style>
  <w:style w:type="character" w:customStyle="1" w:styleId="DHSHeadingCChar">
    <w:name w:val="DHS Heading C Char"/>
    <w:link w:val="DHSHeadingC"/>
    <w:locked/>
    <w:rsid w:val="007E7924"/>
    <w:rPr>
      <w:rFonts w:ascii="Arial" w:hAnsi="Arial" w:cs="Arial"/>
      <w:bCs/>
      <w:color w:val="A70240"/>
      <w:sz w:val="23"/>
      <w:szCs w:val="24"/>
      <w:lang w:val="en-AU"/>
    </w:rPr>
  </w:style>
  <w:style w:type="paragraph" w:customStyle="1" w:styleId="DHSHeadingC">
    <w:name w:val="DHS Heading C"/>
    <w:basedOn w:val="Normal"/>
    <w:link w:val="DHSHeadingCChar"/>
    <w:rsid w:val="007E7924"/>
    <w:pPr>
      <w:spacing w:before="240" w:after="90" w:line="270" w:lineRule="exact"/>
    </w:pPr>
    <w:rPr>
      <w:rFonts w:ascii="Arial" w:hAnsi="Arial" w:cs="Arial"/>
      <w:bCs/>
      <w:color w:val="A70240"/>
      <w:sz w:val="23"/>
      <w:szCs w:val="24"/>
      <w:lang w:val="en-AU"/>
    </w:rPr>
  </w:style>
  <w:style w:type="paragraph" w:customStyle="1" w:styleId="msonormalcxspmiddle">
    <w:name w:val="msonormalcxspmiddle"/>
    <w:basedOn w:val="Normal"/>
    <w:rsid w:val="007E7924"/>
    <w:pPr>
      <w:spacing w:before="100" w:beforeAutospacing="1" w:after="100" w:afterAutospacing="1" w:line="240" w:lineRule="auto"/>
    </w:pPr>
    <w:rPr>
      <w:rFonts w:ascii="Times New Roman" w:eastAsia="Times New Roman" w:hAnsi="Times New Roman"/>
      <w:sz w:val="24"/>
      <w:szCs w:val="24"/>
    </w:rPr>
  </w:style>
  <w:style w:type="paragraph" w:customStyle="1" w:styleId="msolistparagraphcxspmiddle">
    <w:name w:val="msolistparagraphcxspmiddle"/>
    <w:basedOn w:val="Normal"/>
    <w:rsid w:val="007E7924"/>
    <w:pPr>
      <w:spacing w:before="100" w:beforeAutospacing="1" w:after="100" w:afterAutospacing="1" w:line="240" w:lineRule="auto"/>
    </w:pPr>
    <w:rPr>
      <w:rFonts w:ascii="Times New Roman" w:eastAsia="Times New Roman" w:hAnsi="Times New Roman"/>
      <w:sz w:val="24"/>
      <w:szCs w:val="24"/>
    </w:rPr>
  </w:style>
  <w:style w:type="paragraph" w:customStyle="1" w:styleId="msonormalcxspmiddlecxspmiddle">
    <w:name w:val="msonormalcxspmiddlecxspmiddle"/>
    <w:basedOn w:val="Normal"/>
    <w:rsid w:val="007E7924"/>
    <w:pPr>
      <w:spacing w:before="100" w:beforeAutospacing="1" w:after="100" w:afterAutospacing="1" w:line="240" w:lineRule="auto"/>
    </w:pPr>
    <w:rPr>
      <w:rFonts w:ascii="Times New Roman" w:eastAsia="Times New Roman" w:hAnsi="Times New Roman"/>
      <w:sz w:val="24"/>
      <w:szCs w:val="24"/>
    </w:rPr>
  </w:style>
  <w:style w:type="paragraph" w:customStyle="1" w:styleId="msolistparagraphcxspmiddlecxspmiddle">
    <w:name w:val="msolistparagraphcxspmiddlecxspmiddle"/>
    <w:basedOn w:val="Normal"/>
    <w:rsid w:val="007E7924"/>
    <w:pPr>
      <w:spacing w:before="100" w:beforeAutospacing="1" w:after="100" w:afterAutospacing="1" w:line="240" w:lineRule="auto"/>
    </w:pPr>
    <w:rPr>
      <w:rFonts w:ascii="Times New Roman" w:eastAsia="Times New Roman" w:hAnsi="Times New Roman"/>
      <w:sz w:val="24"/>
      <w:szCs w:val="24"/>
    </w:rPr>
  </w:style>
  <w:style w:type="character" w:customStyle="1" w:styleId="tw4winInternal">
    <w:name w:val="tw4winInternal"/>
    <w:uiPriority w:val="99"/>
    <w:rsid w:val="00286D89"/>
    <w:rPr>
      <w:rFonts w:ascii="Courier New" w:hAnsi="Courier New" w:cs="Courier New"/>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7C2"/>
    <w:pPr>
      <w:bidi/>
      <w:spacing w:after="200" w:line="276" w:lineRule="auto"/>
    </w:pPr>
    <w:rPr>
      <w:rFonts w:cs="Times New Roman"/>
      <w:sz w:val="22"/>
      <w:szCs w:val="22"/>
    </w:rPr>
  </w:style>
  <w:style w:type="paragraph" w:styleId="Heading2">
    <w:name w:val="heading 2"/>
    <w:basedOn w:val="Normal"/>
    <w:next w:val="Normal"/>
    <w:link w:val="Heading2Char"/>
    <w:qFormat/>
    <w:rsid w:val="007E7924"/>
    <w:pPr>
      <w:keepNext/>
      <w:keepLines/>
      <w:spacing w:before="200" w:after="0"/>
      <w:outlineLvl w:val="1"/>
    </w:pPr>
    <w:rPr>
      <w:rFonts w:ascii="Cambria" w:hAnsi="Cambria"/>
      <w:b/>
      <w:bCs/>
      <w:color w:val="4F81BD"/>
      <w:sz w:val="26"/>
      <w:szCs w:val="26"/>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F1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F109F"/>
    <w:rPr>
      <w:rFonts w:eastAsia="Times New Roman" w:cs="Times New Roman"/>
      <w:sz w:val="22"/>
      <w:szCs w:val="22"/>
      <w:lang w:val="en-ZA"/>
    </w:rPr>
  </w:style>
  <w:style w:type="character" w:customStyle="1" w:styleId="NoSpacingChar">
    <w:name w:val="No Spacing Char"/>
    <w:link w:val="NoSpacing"/>
    <w:locked/>
    <w:rsid w:val="006F109F"/>
    <w:rPr>
      <w:rFonts w:ascii="Calibri" w:eastAsia="Times New Roman" w:hAnsi="Calibri" w:cs="Times New Roman"/>
      <w:lang w:val="en-ZA"/>
    </w:rPr>
  </w:style>
  <w:style w:type="character" w:styleId="FootnoteReference">
    <w:name w:val="footnote reference"/>
    <w:semiHidden/>
    <w:unhideWhenUsed/>
    <w:rsid w:val="006F109F"/>
    <w:rPr>
      <w:vertAlign w:val="superscript"/>
    </w:rPr>
  </w:style>
  <w:style w:type="paragraph" w:styleId="FootnoteText">
    <w:name w:val="footnote text"/>
    <w:aliases w:val="Footnote Text Char1 Char,Char3 Char1 Char,Char3 Char,Footnote Text Char Char Char,Char Char,fn Char,Footnote Text Char2 Char,Char3 Char2 Char1,Char3 Char2 Char Char,Char3 Char Char Char,Char3 Char2 Char"/>
    <w:basedOn w:val="Normal"/>
    <w:link w:val="FootnoteTextChar"/>
    <w:unhideWhenUsed/>
    <w:rsid w:val="006F109F"/>
    <w:pPr>
      <w:spacing w:after="0" w:line="240" w:lineRule="auto"/>
    </w:pPr>
    <w:rPr>
      <w:sz w:val="20"/>
      <w:szCs w:val="20"/>
    </w:rPr>
  </w:style>
  <w:style w:type="character" w:customStyle="1" w:styleId="FootnoteTextChar">
    <w:name w:val="Footnote Text Char"/>
    <w:aliases w:val="Footnote Text Char1 Char Char1,Char3 Char1 Char Char1,Char3 Char Char1,Footnote Text Char Char Char Char1,Char Char Char1,fn Char Char1,Footnote Text Char2 Char Char1,Char3 Char2 Char1 Char1,Char3 Char2 Char Char Char1"/>
    <w:link w:val="FootnoteText"/>
    <w:semiHidden/>
    <w:rsid w:val="006F109F"/>
    <w:rPr>
      <w:rFonts w:ascii="Calibri" w:eastAsia="Calibri" w:hAnsi="Calibri" w:cs="Times New Roman"/>
      <w:sz w:val="20"/>
      <w:szCs w:val="20"/>
    </w:rPr>
  </w:style>
  <w:style w:type="paragraph" w:styleId="ListParagraph">
    <w:name w:val="List Paragraph"/>
    <w:basedOn w:val="Normal"/>
    <w:uiPriority w:val="99"/>
    <w:qFormat/>
    <w:rsid w:val="00322C6C"/>
    <w:pPr>
      <w:spacing w:after="0" w:line="240" w:lineRule="auto"/>
      <w:ind w:left="720"/>
      <w:jc w:val="both"/>
    </w:pPr>
    <w:rPr>
      <w:rFonts w:ascii="Arial" w:hAnsi="Arial"/>
      <w:lang w:val="en-AU" w:eastAsia="en-AU"/>
    </w:rPr>
  </w:style>
  <w:style w:type="paragraph" w:styleId="BalloonText">
    <w:name w:val="Balloon Text"/>
    <w:basedOn w:val="Normal"/>
    <w:link w:val="BalloonTextChar"/>
    <w:uiPriority w:val="99"/>
    <w:semiHidden/>
    <w:unhideWhenUsed/>
    <w:rsid w:val="0092475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24753"/>
    <w:rPr>
      <w:rFonts w:ascii="Tahoma" w:eastAsia="Calibri" w:hAnsi="Tahoma" w:cs="Tahoma"/>
      <w:sz w:val="16"/>
      <w:szCs w:val="16"/>
    </w:rPr>
  </w:style>
  <w:style w:type="paragraph" w:styleId="BodyText3">
    <w:name w:val="Body Text 3"/>
    <w:basedOn w:val="Normal"/>
    <w:link w:val="BodyText3Char"/>
    <w:uiPriority w:val="99"/>
    <w:rsid w:val="0095004E"/>
    <w:pPr>
      <w:spacing w:after="120" w:line="240" w:lineRule="auto"/>
    </w:pPr>
    <w:rPr>
      <w:rFonts w:ascii="Times New Roman" w:eastAsia="Times New Roman" w:hAnsi="Times New Roman"/>
      <w:sz w:val="16"/>
      <w:szCs w:val="16"/>
      <w:lang w:val="en-AU" w:eastAsia="en-AU"/>
    </w:rPr>
  </w:style>
  <w:style w:type="character" w:customStyle="1" w:styleId="BodyText3Char">
    <w:name w:val="Body Text 3 Char"/>
    <w:link w:val="BodyText3"/>
    <w:uiPriority w:val="99"/>
    <w:rsid w:val="0095004E"/>
    <w:rPr>
      <w:rFonts w:ascii="Times New Roman" w:eastAsia="Times New Roman" w:hAnsi="Times New Roman" w:cs="Times New Roman"/>
      <w:sz w:val="16"/>
      <w:szCs w:val="16"/>
      <w:lang w:val="en-AU" w:eastAsia="en-AU"/>
    </w:rPr>
  </w:style>
  <w:style w:type="character" w:customStyle="1" w:styleId="FootnoteTextChar1">
    <w:name w:val="Footnote Text Char1"/>
    <w:aliases w:val="Footnote Text Char Char,Footnote Text Char1 Char Char,Char3 Char1 Char Char,Char3 Char Char,Footnote Text Char Char Char Char,Char Char Char,fn Char Char,Footnote Text Char2 Char Char,Char3 Char2 Char1 Char,Char3 Char2 Char Char Char"/>
    <w:uiPriority w:val="99"/>
    <w:semiHidden/>
    <w:rsid w:val="0095004E"/>
    <w:rPr>
      <w:sz w:val="20"/>
      <w:szCs w:val="20"/>
    </w:rPr>
  </w:style>
  <w:style w:type="character" w:customStyle="1" w:styleId="Heading2Char">
    <w:name w:val="Heading 2 Char"/>
    <w:link w:val="Heading2"/>
    <w:rsid w:val="007E7924"/>
    <w:rPr>
      <w:rFonts w:ascii="Cambria" w:eastAsia="Calibri" w:hAnsi="Cambria" w:cs="Times New Roman"/>
      <w:b/>
      <w:bCs/>
      <w:color w:val="4F81BD"/>
      <w:sz w:val="26"/>
      <w:szCs w:val="26"/>
      <w:lang w:val="en-ZA"/>
    </w:rPr>
  </w:style>
  <w:style w:type="paragraph" w:customStyle="1" w:styleId="msonospacing0">
    <w:name w:val="msonospacing"/>
    <w:rsid w:val="007E7924"/>
    <w:pPr>
      <w:bidi/>
    </w:pPr>
    <w:rPr>
      <w:rFonts w:cs="Calibri"/>
      <w:sz w:val="22"/>
      <w:szCs w:val="22"/>
      <w:lang w:val="en-ZA"/>
    </w:rPr>
  </w:style>
  <w:style w:type="paragraph" w:customStyle="1" w:styleId="msolistparagraph0">
    <w:name w:val="msolistparagraph"/>
    <w:basedOn w:val="Normal"/>
    <w:rsid w:val="007E7924"/>
    <w:pPr>
      <w:ind w:left="720"/>
    </w:pPr>
  </w:style>
  <w:style w:type="character" w:customStyle="1" w:styleId="DHSHeadingCChar">
    <w:name w:val="DHS Heading C Char"/>
    <w:link w:val="DHSHeadingC"/>
    <w:locked/>
    <w:rsid w:val="007E7924"/>
    <w:rPr>
      <w:rFonts w:ascii="Arial" w:hAnsi="Arial" w:cs="Arial"/>
      <w:bCs/>
      <w:color w:val="A70240"/>
      <w:sz w:val="23"/>
      <w:szCs w:val="24"/>
      <w:lang w:val="en-AU"/>
    </w:rPr>
  </w:style>
  <w:style w:type="paragraph" w:customStyle="1" w:styleId="DHSHeadingC">
    <w:name w:val="DHS Heading C"/>
    <w:basedOn w:val="Normal"/>
    <w:link w:val="DHSHeadingCChar"/>
    <w:rsid w:val="007E7924"/>
    <w:pPr>
      <w:spacing w:before="240" w:after="90" w:line="270" w:lineRule="exact"/>
    </w:pPr>
    <w:rPr>
      <w:rFonts w:ascii="Arial" w:hAnsi="Arial" w:cs="Arial"/>
      <w:bCs/>
      <w:color w:val="A70240"/>
      <w:sz w:val="23"/>
      <w:szCs w:val="24"/>
      <w:lang w:val="en-AU"/>
    </w:rPr>
  </w:style>
  <w:style w:type="paragraph" w:customStyle="1" w:styleId="msonormalcxspmiddle">
    <w:name w:val="msonormalcxspmiddle"/>
    <w:basedOn w:val="Normal"/>
    <w:rsid w:val="007E7924"/>
    <w:pPr>
      <w:spacing w:before="100" w:beforeAutospacing="1" w:after="100" w:afterAutospacing="1" w:line="240" w:lineRule="auto"/>
    </w:pPr>
    <w:rPr>
      <w:rFonts w:ascii="Times New Roman" w:eastAsia="Times New Roman" w:hAnsi="Times New Roman"/>
      <w:sz w:val="24"/>
      <w:szCs w:val="24"/>
    </w:rPr>
  </w:style>
  <w:style w:type="paragraph" w:customStyle="1" w:styleId="msolistparagraphcxspmiddle">
    <w:name w:val="msolistparagraphcxspmiddle"/>
    <w:basedOn w:val="Normal"/>
    <w:rsid w:val="007E7924"/>
    <w:pPr>
      <w:spacing w:before="100" w:beforeAutospacing="1" w:after="100" w:afterAutospacing="1" w:line="240" w:lineRule="auto"/>
    </w:pPr>
    <w:rPr>
      <w:rFonts w:ascii="Times New Roman" w:eastAsia="Times New Roman" w:hAnsi="Times New Roman"/>
      <w:sz w:val="24"/>
      <w:szCs w:val="24"/>
    </w:rPr>
  </w:style>
  <w:style w:type="paragraph" w:customStyle="1" w:styleId="msonormalcxspmiddlecxspmiddle">
    <w:name w:val="msonormalcxspmiddlecxspmiddle"/>
    <w:basedOn w:val="Normal"/>
    <w:rsid w:val="007E7924"/>
    <w:pPr>
      <w:spacing w:before="100" w:beforeAutospacing="1" w:after="100" w:afterAutospacing="1" w:line="240" w:lineRule="auto"/>
    </w:pPr>
    <w:rPr>
      <w:rFonts w:ascii="Times New Roman" w:eastAsia="Times New Roman" w:hAnsi="Times New Roman"/>
      <w:sz w:val="24"/>
      <w:szCs w:val="24"/>
    </w:rPr>
  </w:style>
  <w:style w:type="paragraph" w:customStyle="1" w:styleId="msolistparagraphcxspmiddlecxspmiddle">
    <w:name w:val="msolistparagraphcxspmiddlecxspmiddle"/>
    <w:basedOn w:val="Normal"/>
    <w:rsid w:val="007E7924"/>
    <w:pPr>
      <w:spacing w:before="100" w:beforeAutospacing="1" w:after="100" w:afterAutospacing="1" w:line="240" w:lineRule="auto"/>
    </w:pPr>
    <w:rPr>
      <w:rFonts w:ascii="Times New Roman" w:eastAsia="Times New Roman" w:hAnsi="Times New Roman"/>
      <w:sz w:val="24"/>
      <w:szCs w:val="24"/>
    </w:rPr>
  </w:style>
  <w:style w:type="character" w:customStyle="1" w:styleId="tw4winInternal">
    <w:name w:val="tw4winInternal"/>
    <w:uiPriority w:val="99"/>
    <w:rsid w:val="00286D89"/>
    <w:rPr>
      <w:rFonts w:ascii="Courier New" w:hAnsi="Courier New" w:cs="Courier New"/>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8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smukhaimer</dc:creator>
  <cp:lastModifiedBy>AL1</cp:lastModifiedBy>
  <cp:revision>3</cp:revision>
  <dcterms:created xsi:type="dcterms:W3CDTF">2015-02-10T19:28:00Z</dcterms:created>
  <dcterms:modified xsi:type="dcterms:W3CDTF">2015-02-10T19:39:00Z</dcterms:modified>
</cp:coreProperties>
</file>